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070D" w14:textId="77777777" w:rsidR="006B7F06" w:rsidRPr="009550A9" w:rsidRDefault="006B7F06" w:rsidP="006B7F06">
      <w:pPr>
        <w:jc w:val="center"/>
        <w:rPr>
          <w:b/>
        </w:rPr>
      </w:pPr>
      <w:r w:rsidRPr="009550A9">
        <w:rPr>
          <w:b/>
        </w:rPr>
        <w:t xml:space="preserve">ZAPISNIK </w:t>
      </w:r>
    </w:p>
    <w:p w14:paraId="4A775DDB" w14:textId="1DED6644" w:rsidR="0025070A" w:rsidRDefault="005535DF" w:rsidP="006B7F06">
      <w:pPr>
        <w:jc w:val="center"/>
        <w:rPr>
          <w:b/>
        </w:rPr>
      </w:pPr>
      <w:r>
        <w:rPr>
          <w:b/>
        </w:rPr>
        <w:t>S</w:t>
      </w:r>
      <w:r w:rsidR="00151195">
        <w:rPr>
          <w:b/>
        </w:rPr>
        <w:t xml:space="preserve"> </w:t>
      </w:r>
      <w:r w:rsidR="0025070A">
        <w:rPr>
          <w:b/>
        </w:rPr>
        <w:t>DEVETE (HIBRIDNE)</w:t>
      </w:r>
      <w:r w:rsidR="00151195">
        <w:rPr>
          <w:b/>
        </w:rPr>
        <w:t xml:space="preserve"> </w:t>
      </w:r>
      <w:r w:rsidR="006B7F06" w:rsidRPr="009550A9">
        <w:rPr>
          <w:b/>
        </w:rPr>
        <w:t>SJEDNICE UPRAVNOG</w:t>
      </w:r>
      <w:r w:rsidR="005B3FE0">
        <w:rPr>
          <w:b/>
        </w:rPr>
        <w:t>A</w:t>
      </w:r>
      <w:r w:rsidR="006B7F06" w:rsidRPr="009550A9">
        <w:rPr>
          <w:b/>
        </w:rPr>
        <w:t xml:space="preserve"> VIJEĆA </w:t>
      </w:r>
    </w:p>
    <w:p w14:paraId="6058761F" w14:textId="77777777" w:rsidR="00622BAC" w:rsidRPr="009550A9" w:rsidRDefault="006B7F06" w:rsidP="006B7F06">
      <w:pPr>
        <w:jc w:val="center"/>
        <w:rPr>
          <w:b/>
        </w:rPr>
      </w:pPr>
      <w:r w:rsidRPr="009550A9">
        <w:rPr>
          <w:b/>
        </w:rPr>
        <w:t>INSTITUTA ZA ARHEOLOGIJU</w:t>
      </w:r>
    </w:p>
    <w:p w14:paraId="3CB85BC1" w14:textId="77777777" w:rsidR="004A2F43" w:rsidRDefault="004A2F43" w:rsidP="000F0532">
      <w:pPr>
        <w:jc w:val="both"/>
      </w:pPr>
    </w:p>
    <w:p w14:paraId="07A4C273" w14:textId="77777777" w:rsidR="00164E59" w:rsidRDefault="0025070A" w:rsidP="009C000C">
      <w:pPr>
        <w:jc w:val="both"/>
      </w:pPr>
      <w:r>
        <w:t>Deveta</w:t>
      </w:r>
      <w:r w:rsidR="009C000C">
        <w:t xml:space="preserve"> </w:t>
      </w:r>
      <w:r w:rsidR="00015C8B">
        <w:t>s</w:t>
      </w:r>
      <w:r w:rsidR="006B7F06">
        <w:t>jednica Upravnog</w:t>
      </w:r>
      <w:r w:rsidR="005B3FE0">
        <w:t>a</w:t>
      </w:r>
      <w:r w:rsidR="006B7F06">
        <w:t xml:space="preserve"> vijeća Instit</w:t>
      </w:r>
      <w:r w:rsidR="00636E84">
        <w:t xml:space="preserve">uta za arheologiju održana je </w:t>
      </w:r>
      <w:r w:rsidR="009C000C">
        <w:t xml:space="preserve">dana </w:t>
      </w:r>
      <w:r w:rsidR="00C902F4">
        <w:t>2</w:t>
      </w:r>
      <w:r>
        <w:t>3</w:t>
      </w:r>
      <w:r w:rsidR="009C000C">
        <w:t xml:space="preserve">. </w:t>
      </w:r>
      <w:r w:rsidR="00C902F4">
        <w:t>prosinca</w:t>
      </w:r>
      <w:r w:rsidR="00AE6813">
        <w:t xml:space="preserve"> 202</w:t>
      </w:r>
      <w:r>
        <w:t>5</w:t>
      </w:r>
      <w:r w:rsidR="00813083">
        <w:t>. godine</w:t>
      </w:r>
      <w:r w:rsidR="00316BCD">
        <w:t xml:space="preserve">, </w:t>
      </w:r>
      <w:r w:rsidR="000F0532">
        <w:t xml:space="preserve">s </w:t>
      </w:r>
      <w:r w:rsidR="00F83D35">
        <w:t xml:space="preserve">početkom u </w:t>
      </w:r>
      <w:r>
        <w:t>12</w:t>
      </w:r>
      <w:r w:rsidR="00813083">
        <w:t>,00</w:t>
      </w:r>
      <w:r w:rsidR="006B7F06">
        <w:t xml:space="preserve"> sati,</w:t>
      </w:r>
      <w:r w:rsidR="000F0532" w:rsidRPr="000F0532">
        <w:t xml:space="preserve"> </w:t>
      </w:r>
      <w:r w:rsidR="009C000C">
        <w:t xml:space="preserve">u </w:t>
      </w:r>
      <w:r>
        <w:t>prostorijama</w:t>
      </w:r>
      <w:r w:rsidR="009C000C">
        <w:t xml:space="preserve"> Instituta</w:t>
      </w:r>
      <w:r w:rsidR="000F0532">
        <w:t xml:space="preserve">, u </w:t>
      </w:r>
      <w:proofErr w:type="spellStart"/>
      <w:r w:rsidR="009C000C">
        <w:t>Jurjevskoj</w:t>
      </w:r>
      <w:proofErr w:type="spellEnd"/>
      <w:r w:rsidR="009C000C">
        <w:t xml:space="preserve"> u</w:t>
      </w:r>
      <w:r w:rsidR="000F0532">
        <w:t xml:space="preserve">lici </w:t>
      </w:r>
      <w:r w:rsidR="00164E59">
        <w:t>15.</w:t>
      </w:r>
    </w:p>
    <w:p w14:paraId="56C46641" w14:textId="77777777" w:rsidR="00164E59" w:rsidRDefault="00164E59" w:rsidP="009C000C">
      <w:pPr>
        <w:jc w:val="both"/>
      </w:pPr>
    </w:p>
    <w:p w14:paraId="4793B975" w14:textId="77777777" w:rsidR="00164E59" w:rsidRDefault="00164E59" w:rsidP="00164E59">
      <w:pPr>
        <w:jc w:val="both"/>
      </w:pPr>
      <w:r>
        <w:t xml:space="preserve">Sjednici su </w:t>
      </w:r>
      <w:proofErr w:type="spellStart"/>
      <w:r>
        <w:t>nazočili</w:t>
      </w:r>
      <w:proofErr w:type="spellEnd"/>
      <w:r>
        <w:t>:</w:t>
      </w:r>
    </w:p>
    <w:p w14:paraId="093EA249" w14:textId="77777777" w:rsidR="00FE7A7B" w:rsidRDefault="00164E59" w:rsidP="00164E59">
      <w:pPr>
        <w:jc w:val="both"/>
      </w:pPr>
      <w:r>
        <w:t>-</w:t>
      </w:r>
      <w:r>
        <w:tab/>
        <w:t xml:space="preserve">prof. dr. </w:t>
      </w:r>
      <w:proofErr w:type="spellStart"/>
      <w:r>
        <w:t>sc</w:t>
      </w:r>
      <w:proofErr w:type="spellEnd"/>
      <w:r>
        <w:t xml:space="preserve">. </w:t>
      </w:r>
      <w:r w:rsidR="00FE7A7B">
        <w:t>Jure Zovko</w:t>
      </w:r>
      <w:r>
        <w:t>, predsjednik Upravnoga vijeća</w:t>
      </w:r>
    </w:p>
    <w:p w14:paraId="42E489C2" w14:textId="77777777" w:rsidR="00164E59" w:rsidRDefault="00164E59" w:rsidP="00164E59">
      <w:pPr>
        <w:jc w:val="both"/>
      </w:pPr>
      <w:r>
        <w:t>-</w:t>
      </w:r>
      <w:r>
        <w:tab/>
        <w:t xml:space="preserve">dr. </w:t>
      </w:r>
      <w:proofErr w:type="spellStart"/>
      <w:r>
        <w:t>sc</w:t>
      </w:r>
      <w:proofErr w:type="spellEnd"/>
      <w:r>
        <w:t xml:space="preserve">. </w:t>
      </w:r>
      <w:r w:rsidR="00283FC6">
        <w:t>Ivana Ožanić Roguljić</w:t>
      </w:r>
      <w:r>
        <w:t xml:space="preserve">, </w:t>
      </w:r>
      <w:bookmarkStart w:id="0" w:name="_Hlk125534486"/>
      <w:r>
        <w:t>član</w:t>
      </w:r>
      <w:r w:rsidR="00283FC6">
        <w:t>ica</w:t>
      </w:r>
      <w:r>
        <w:t xml:space="preserve"> Upravnoga vijeća</w:t>
      </w:r>
      <w:bookmarkEnd w:id="0"/>
    </w:p>
    <w:p w14:paraId="5485BD01" w14:textId="77777777" w:rsidR="00164E59" w:rsidRDefault="00164E59" w:rsidP="00164E59">
      <w:pPr>
        <w:jc w:val="both"/>
      </w:pPr>
      <w:r>
        <w:t>-</w:t>
      </w:r>
      <w:r>
        <w:tab/>
        <w:t xml:space="preserve">dr. </w:t>
      </w:r>
      <w:proofErr w:type="spellStart"/>
      <w:r>
        <w:t>sc</w:t>
      </w:r>
      <w:proofErr w:type="spellEnd"/>
      <w:r>
        <w:t xml:space="preserve">. </w:t>
      </w:r>
      <w:r w:rsidR="008B47C1">
        <w:t>Tajana Sekelj Ivančan</w:t>
      </w:r>
      <w:r>
        <w:t>, članica Upravnoga vijeća</w:t>
      </w:r>
    </w:p>
    <w:p w14:paraId="29B0ADED" w14:textId="77777777" w:rsidR="00164E59" w:rsidRDefault="00164E59" w:rsidP="00164E59">
      <w:pPr>
        <w:jc w:val="both"/>
      </w:pPr>
      <w:r>
        <w:t>-</w:t>
      </w:r>
      <w:r w:rsidR="007A6601">
        <w:tab/>
      </w:r>
      <w:r>
        <w:t xml:space="preserve">dr. </w:t>
      </w:r>
      <w:proofErr w:type="spellStart"/>
      <w:r>
        <w:t>sc</w:t>
      </w:r>
      <w:proofErr w:type="spellEnd"/>
      <w:r>
        <w:t>. Marko Dizdar, ravnatelj IARH-a</w:t>
      </w:r>
    </w:p>
    <w:p w14:paraId="7A0D1969" w14:textId="77777777" w:rsidR="00283FC6" w:rsidRDefault="00283FC6" w:rsidP="00164E59">
      <w:pPr>
        <w:jc w:val="both"/>
      </w:pPr>
      <w:r>
        <w:t xml:space="preserve">-          dr. </w:t>
      </w:r>
      <w:proofErr w:type="spellStart"/>
      <w:r w:rsidR="0025070A">
        <w:t>s</w:t>
      </w:r>
      <w:r>
        <w:t>c</w:t>
      </w:r>
      <w:proofErr w:type="spellEnd"/>
      <w:r>
        <w:t>. Siniša Krznar, pomoćnik ravnatelja IARH-a</w:t>
      </w:r>
    </w:p>
    <w:p w14:paraId="6394D9D0" w14:textId="77777777" w:rsidR="0025070A" w:rsidRDefault="0025070A" w:rsidP="00164E59">
      <w:pPr>
        <w:jc w:val="both"/>
      </w:pPr>
      <w:r>
        <w:t xml:space="preserve">Članovi Upravnoga vijeća </w:t>
      </w:r>
      <w:r w:rsidRPr="0025070A">
        <w:t xml:space="preserve">prof. dr. </w:t>
      </w:r>
      <w:proofErr w:type="spellStart"/>
      <w:r w:rsidRPr="0025070A">
        <w:t>sc</w:t>
      </w:r>
      <w:proofErr w:type="spellEnd"/>
      <w:r w:rsidRPr="0025070A">
        <w:t xml:space="preserve">. Dražen </w:t>
      </w:r>
      <w:proofErr w:type="spellStart"/>
      <w:r w:rsidRPr="0025070A">
        <w:t>Vikić</w:t>
      </w:r>
      <w:proofErr w:type="spellEnd"/>
      <w:r w:rsidRPr="0025070A">
        <w:t>-Topić</w:t>
      </w:r>
      <w:r>
        <w:t xml:space="preserve"> i gđa. Amalija Babić opravdano su odsutni.</w:t>
      </w:r>
    </w:p>
    <w:p w14:paraId="6074E663" w14:textId="77777777" w:rsidR="00F56291" w:rsidRDefault="00F56291" w:rsidP="00F56291">
      <w:pPr>
        <w:jc w:val="both"/>
      </w:pPr>
      <w:r>
        <w:t xml:space="preserve">Zapisnik je vodila Mirella Đula </w:t>
      </w:r>
      <w:proofErr w:type="spellStart"/>
      <w:r>
        <w:t>Furjan</w:t>
      </w:r>
      <w:proofErr w:type="spellEnd"/>
      <w:r>
        <w:t>,</w:t>
      </w:r>
      <w:r w:rsidR="0025070A">
        <w:t xml:space="preserve"> tajnica Instituta.</w:t>
      </w:r>
    </w:p>
    <w:p w14:paraId="7FB75E65" w14:textId="77777777" w:rsidR="00C902F4" w:rsidRDefault="00C902F4" w:rsidP="00164E59">
      <w:pPr>
        <w:jc w:val="both"/>
      </w:pPr>
    </w:p>
    <w:p w14:paraId="38AD4140" w14:textId="77777777" w:rsidR="00164E59" w:rsidRDefault="00164E59" w:rsidP="00164E59">
      <w:pPr>
        <w:jc w:val="both"/>
      </w:pPr>
      <w:r>
        <w:t>Predsjednik Upravnoga vijeća pozdravlja sve prisutne te je pročitao Dnevni red.</w:t>
      </w:r>
    </w:p>
    <w:p w14:paraId="69AD1821" w14:textId="77777777" w:rsidR="00164E59" w:rsidRDefault="00164E59" w:rsidP="00164E59">
      <w:pPr>
        <w:jc w:val="both"/>
      </w:pPr>
    </w:p>
    <w:p w14:paraId="308388B3" w14:textId="77777777" w:rsidR="00164E59" w:rsidRDefault="00164E59" w:rsidP="00164E59">
      <w:pPr>
        <w:jc w:val="both"/>
      </w:pPr>
      <w:r>
        <w:t>Na prijedlog predsjednika Upravnoga vijeća, Upravno vijeće jednoglasno je usvojilo sljedeći</w:t>
      </w:r>
    </w:p>
    <w:p w14:paraId="41200548" w14:textId="77777777" w:rsidR="00164E59" w:rsidRDefault="00164E59" w:rsidP="00164E59">
      <w:pPr>
        <w:jc w:val="both"/>
      </w:pPr>
    </w:p>
    <w:p w14:paraId="04777539" w14:textId="77777777" w:rsidR="00164E59" w:rsidRDefault="00164E59" w:rsidP="00164E59">
      <w:pPr>
        <w:jc w:val="center"/>
      </w:pPr>
      <w:r>
        <w:t>DNEVNI RED</w:t>
      </w:r>
    </w:p>
    <w:p w14:paraId="75D8CBEB" w14:textId="77777777" w:rsidR="00FE7A7B" w:rsidRDefault="00FE7A7B" w:rsidP="009E4E10">
      <w:pPr>
        <w:jc w:val="both"/>
      </w:pPr>
    </w:p>
    <w:p w14:paraId="1913E9C3" w14:textId="06A4D788" w:rsidR="0025070A" w:rsidRDefault="0025070A" w:rsidP="0025070A">
      <w:pPr>
        <w:jc w:val="both"/>
      </w:pPr>
      <w:r>
        <w:t>1.</w:t>
      </w:r>
      <w:r>
        <w:tab/>
        <w:t xml:space="preserve">Ovjera zapisnika </w:t>
      </w:r>
      <w:bookmarkStart w:id="1" w:name="_Hlk219373428"/>
      <w:r>
        <w:t>osme sjednice Upravnog</w:t>
      </w:r>
      <w:r w:rsidR="009D1E03">
        <w:t>a</w:t>
      </w:r>
      <w:r>
        <w:t xml:space="preserve"> vijeća održane 30. rujna 2025. i pete</w:t>
      </w:r>
    </w:p>
    <w:p w14:paraId="2BFBAD31" w14:textId="77777777" w:rsidR="0025070A" w:rsidRDefault="0025070A" w:rsidP="0025070A">
      <w:pPr>
        <w:jc w:val="both"/>
      </w:pPr>
      <w:r>
        <w:t xml:space="preserve">            elektroničke sjednice održane 29. listopada 2025. godine</w:t>
      </w:r>
    </w:p>
    <w:bookmarkEnd w:id="1"/>
    <w:p w14:paraId="712FF1FC" w14:textId="7CED3892" w:rsidR="0025070A" w:rsidRDefault="0025070A" w:rsidP="0025070A">
      <w:pPr>
        <w:jc w:val="both"/>
      </w:pPr>
      <w:r>
        <w:t xml:space="preserve">2. </w:t>
      </w:r>
      <w:r>
        <w:tab/>
        <w:t xml:space="preserve">Usvajanje prijedloga </w:t>
      </w:r>
      <w:bookmarkStart w:id="2" w:name="_Hlk219377790"/>
      <w:r>
        <w:t>II. rebalansa Financijskog</w:t>
      </w:r>
      <w:r w:rsidR="009D1E03">
        <w:t>a</w:t>
      </w:r>
      <w:r>
        <w:t xml:space="preserve"> plana za 2025. godinu</w:t>
      </w:r>
      <w:bookmarkEnd w:id="2"/>
      <w:r>
        <w:t xml:space="preserve"> te donošenje </w:t>
      </w:r>
    </w:p>
    <w:p w14:paraId="576351CC" w14:textId="77777777" w:rsidR="0025070A" w:rsidRDefault="0025070A" w:rsidP="0025070A">
      <w:pPr>
        <w:jc w:val="both"/>
      </w:pPr>
      <w:r>
        <w:t xml:space="preserve">            Odluke</w:t>
      </w:r>
    </w:p>
    <w:p w14:paraId="1845E5B0" w14:textId="77777777" w:rsidR="0025070A" w:rsidRDefault="0025070A" w:rsidP="0025070A">
      <w:pPr>
        <w:jc w:val="both"/>
      </w:pPr>
      <w:r>
        <w:t xml:space="preserve">3.        Usvajanje prijedloga </w:t>
      </w:r>
      <w:bookmarkStart w:id="3" w:name="_Hlk219376444"/>
      <w:bookmarkStart w:id="4" w:name="_Hlk219377013"/>
      <w:r>
        <w:t xml:space="preserve">Strategije znanstvene djelatnosti Instituta za arheologiju 2026.- </w:t>
      </w:r>
    </w:p>
    <w:p w14:paraId="4C895DF7" w14:textId="77777777" w:rsidR="0025070A" w:rsidRDefault="0025070A" w:rsidP="0025070A">
      <w:pPr>
        <w:jc w:val="both"/>
      </w:pPr>
      <w:r>
        <w:t xml:space="preserve">           2030. </w:t>
      </w:r>
      <w:bookmarkEnd w:id="3"/>
      <w:r>
        <w:t>te donošenje iste</w:t>
      </w:r>
    </w:p>
    <w:bookmarkEnd w:id="4"/>
    <w:p w14:paraId="4CE69C14" w14:textId="77777777" w:rsidR="0025070A" w:rsidRDefault="0025070A" w:rsidP="0025070A">
      <w:pPr>
        <w:jc w:val="both"/>
      </w:pPr>
      <w:r>
        <w:t>4.         Razno</w:t>
      </w:r>
    </w:p>
    <w:p w14:paraId="45FE92D1" w14:textId="77777777" w:rsidR="00FE7A7B" w:rsidRDefault="00FE7A7B" w:rsidP="009E4E10">
      <w:pPr>
        <w:jc w:val="both"/>
      </w:pPr>
    </w:p>
    <w:p w14:paraId="525336D0" w14:textId="77777777" w:rsidR="000237D5" w:rsidRDefault="000237D5" w:rsidP="009E4E10">
      <w:pPr>
        <w:jc w:val="both"/>
      </w:pPr>
    </w:p>
    <w:p w14:paraId="5D6AB010" w14:textId="77777777" w:rsidR="00BF512F" w:rsidRDefault="00BF512F" w:rsidP="00BF512F">
      <w:pPr>
        <w:jc w:val="both"/>
      </w:pPr>
      <w:r>
        <w:t xml:space="preserve">Predsjednik Upravnoga vijeća otvara </w:t>
      </w:r>
      <w:r w:rsidR="0025070A">
        <w:t>devetu</w:t>
      </w:r>
      <w:r>
        <w:t xml:space="preserve"> sjednicu i pozdravlja sve prisutne. </w:t>
      </w:r>
    </w:p>
    <w:p w14:paraId="60F1423B" w14:textId="77777777" w:rsidR="00BF512F" w:rsidRDefault="00D63839" w:rsidP="00BF512F">
      <w:pPr>
        <w:jc w:val="both"/>
      </w:pPr>
      <w:r>
        <w:t xml:space="preserve">Dr. </w:t>
      </w:r>
      <w:proofErr w:type="spellStart"/>
      <w:r>
        <w:t>sc</w:t>
      </w:r>
      <w:proofErr w:type="spellEnd"/>
      <w:r>
        <w:t>. Marko Dizdar, r</w:t>
      </w:r>
      <w:r w:rsidR="00BF512F">
        <w:t xml:space="preserve">avnatelj je također pozdravio sve prisutne članove Upravnoga vijeća. </w:t>
      </w:r>
    </w:p>
    <w:p w14:paraId="2286CB45" w14:textId="77777777" w:rsidR="00BF512F" w:rsidRDefault="00BF512F" w:rsidP="00BF512F">
      <w:pPr>
        <w:jc w:val="both"/>
      </w:pPr>
    </w:p>
    <w:p w14:paraId="2830D6E2" w14:textId="77777777" w:rsidR="003F44D7" w:rsidRDefault="00BF512F" w:rsidP="00BF512F">
      <w:pPr>
        <w:jc w:val="both"/>
        <w:rPr>
          <w:b/>
        </w:rPr>
      </w:pPr>
      <w:r w:rsidRPr="00A91527">
        <w:rPr>
          <w:b/>
        </w:rPr>
        <w:t>Ad. 1.</w:t>
      </w:r>
    </w:p>
    <w:p w14:paraId="74B05425" w14:textId="23EEFACA" w:rsidR="00BF512F" w:rsidRPr="004934A1" w:rsidRDefault="0060535C" w:rsidP="0060535C">
      <w:pPr>
        <w:jc w:val="both"/>
      </w:pPr>
      <w:r w:rsidRPr="0060535C">
        <w:t>Budući da nema primjedbi na zapisnik</w:t>
      </w:r>
      <w:r>
        <w:t>e</w:t>
      </w:r>
      <w:r w:rsidRPr="0060535C">
        <w:t xml:space="preserve"> s </w:t>
      </w:r>
      <w:r>
        <w:t>osme sjednice Upravnog</w:t>
      </w:r>
      <w:r w:rsidR="009D1E03">
        <w:t>a</w:t>
      </w:r>
      <w:r>
        <w:t xml:space="preserve"> vijeća održane 30. rujna 2025. i pete elektroničke sjednice održane 29. listopada 2025. godine</w:t>
      </w:r>
      <w:r w:rsidRPr="0060535C">
        <w:t xml:space="preserve">, isti se </w:t>
      </w:r>
      <w:r>
        <w:t xml:space="preserve">jednoglasno </w:t>
      </w:r>
      <w:r w:rsidRPr="0060535C">
        <w:t>prihvać</w:t>
      </w:r>
      <w:r>
        <w:t>aju</w:t>
      </w:r>
      <w:r w:rsidRPr="0060535C">
        <w:t xml:space="preserve"> i ovjerava</w:t>
      </w:r>
      <w:r>
        <w:t>ju</w:t>
      </w:r>
      <w:r w:rsidRPr="0060535C">
        <w:t xml:space="preserve">. </w:t>
      </w:r>
    </w:p>
    <w:p w14:paraId="2B990A8D" w14:textId="77777777" w:rsidR="009D1796" w:rsidRDefault="009D1796" w:rsidP="000237D5">
      <w:pPr>
        <w:jc w:val="both"/>
      </w:pPr>
    </w:p>
    <w:p w14:paraId="2936877C" w14:textId="77777777" w:rsidR="00404CBE" w:rsidRPr="000237D5" w:rsidRDefault="000237D5" w:rsidP="000237D5">
      <w:pPr>
        <w:jc w:val="both"/>
        <w:rPr>
          <w:b/>
        </w:rPr>
      </w:pPr>
      <w:r w:rsidRPr="000237D5">
        <w:rPr>
          <w:b/>
        </w:rPr>
        <w:t>Ad. 2.</w:t>
      </w:r>
    </w:p>
    <w:p w14:paraId="2BF865BB" w14:textId="60F715F8" w:rsidR="00404CBE" w:rsidRDefault="00234A36" w:rsidP="000237D5">
      <w:pPr>
        <w:jc w:val="both"/>
      </w:pPr>
      <w:r>
        <w:t>Predsjednik Upravnog</w:t>
      </w:r>
      <w:r w:rsidR="000540AD">
        <w:t>a</w:t>
      </w:r>
      <w:r>
        <w:t xml:space="preserve"> vijeća </w:t>
      </w:r>
      <w:r w:rsidR="00C902F4">
        <w:t xml:space="preserve">prof. dr. </w:t>
      </w:r>
      <w:proofErr w:type="spellStart"/>
      <w:r w:rsidR="00C902F4">
        <w:t>sc</w:t>
      </w:r>
      <w:proofErr w:type="spellEnd"/>
      <w:r w:rsidR="00C902F4">
        <w:t xml:space="preserve">. </w:t>
      </w:r>
      <w:bookmarkStart w:id="5" w:name="_Hlk125548312"/>
      <w:r w:rsidR="0014223C">
        <w:t>J</w:t>
      </w:r>
      <w:r w:rsidR="00D66A16">
        <w:t>ure</w:t>
      </w:r>
      <w:r w:rsidR="0014223C">
        <w:t xml:space="preserve"> Zovko</w:t>
      </w:r>
      <w:r>
        <w:t xml:space="preserve"> </w:t>
      </w:r>
      <w:bookmarkEnd w:id="5"/>
      <w:r w:rsidR="00C902F4">
        <w:t>poziva</w:t>
      </w:r>
      <w:r w:rsidR="0014223C">
        <w:t xml:space="preserve"> </w:t>
      </w:r>
      <w:r w:rsidR="00C902F4">
        <w:t xml:space="preserve">ravnatelja Instituta, dr. </w:t>
      </w:r>
      <w:proofErr w:type="spellStart"/>
      <w:r w:rsidR="00C902F4">
        <w:t>sc</w:t>
      </w:r>
      <w:proofErr w:type="spellEnd"/>
      <w:r w:rsidR="00C902F4">
        <w:t>. M</w:t>
      </w:r>
      <w:r w:rsidR="00D66A16">
        <w:t>ark</w:t>
      </w:r>
      <w:r w:rsidR="00B8487D">
        <w:t>a</w:t>
      </w:r>
      <w:r w:rsidR="00C902F4">
        <w:t xml:space="preserve"> Dizdara da </w:t>
      </w:r>
      <w:r w:rsidR="0079788E" w:rsidRPr="0079788E">
        <w:t>predstavi II. rebalans Financijskog</w:t>
      </w:r>
      <w:r w:rsidR="009D1E03">
        <w:t>a</w:t>
      </w:r>
      <w:r w:rsidR="0079788E" w:rsidRPr="0079788E">
        <w:t xml:space="preserve"> plana za 2025. godinu</w:t>
      </w:r>
      <w:r w:rsidR="0079788E">
        <w:t>.</w:t>
      </w:r>
      <w:r w:rsidR="0079788E" w:rsidRPr="0079788E">
        <w:t xml:space="preserve"> </w:t>
      </w:r>
    </w:p>
    <w:p w14:paraId="73638DEC" w14:textId="48FD64F4" w:rsidR="0001251A" w:rsidRDefault="00C902F4" w:rsidP="000237D5">
      <w:pPr>
        <w:jc w:val="both"/>
      </w:pPr>
      <w:r>
        <w:t xml:space="preserve">Dr. </w:t>
      </w:r>
      <w:proofErr w:type="spellStart"/>
      <w:r>
        <w:t>sc</w:t>
      </w:r>
      <w:proofErr w:type="spellEnd"/>
      <w:r>
        <w:t xml:space="preserve">. Dizdar pojašnjava da </w:t>
      </w:r>
      <w:r w:rsidR="0079788E">
        <w:t>s</w:t>
      </w:r>
      <w:r>
        <w:t>e</w:t>
      </w:r>
      <w:r w:rsidR="0079788E">
        <w:t xml:space="preserve"> krajem kalendarske godine najbolje vide prihodi i rashodi u poslovanju Instituta. Također ukazuje </w:t>
      </w:r>
      <w:r w:rsidR="009D1E03">
        <w:t>kako</w:t>
      </w:r>
      <w:r w:rsidR="0079788E">
        <w:t xml:space="preserve"> su se plaće povećale stupanjem na snagu Uredbe o nazivima radnih mjesta, uvjetima za raspored i koeficijentima za obračun plaće u javnim službama, a i pojedina zaštitna arheološka istraživanja (obilaznica grada Bjelovara te </w:t>
      </w:r>
      <w:r w:rsidR="0079788E" w:rsidRPr="0079788E">
        <w:t>dionica Nuštar – Vukovar</w:t>
      </w:r>
      <w:r w:rsidR="0079788E">
        <w:t>) su fakturirane</w:t>
      </w:r>
      <w:r w:rsidR="009D1E03">
        <w:t>,</w:t>
      </w:r>
      <w:r w:rsidR="0079788E">
        <w:t xml:space="preserve"> ali ne i naplaćene</w:t>
      </w:r>
      <w:r w:rsidR="009D1E03">
        <w:t xml:space="preserve"> u cijelosti</w:t>
      </w:r>
      <w:r w:rsidR="0079788E">
        <w:t xml:space="preserve">. Ističe da je kroz godinu </w:t>
      </w:r>
      <w:r w:rsidR="009D1E03">
        <w:t xml:space="preserve">bilo </w:t>
      </w:r>
      <w:r w:rsidR="0079788E">
        <w:t xml:space="preserve">i nabave </w:t>
      </w:r>
      <w:r w:rsidR="009D1E03">
        <w:t xml:space="preserve">kapitalne </w:t>
      </w:r>
      <w:r w:rsidR="0079788E">
        <w:t xml:space="preserve">opreme koja je pretežno plaćena iz vlastitih prihoda IARH-a. </w:t>
      </w:r>
      <w:r w:rsidR="004E7396">
        <w:t xml:space="preserve">Ističe da </w:t>
      </w:r>
      <w:r w:rsidR="009D1E03">
        <w:t xml:space="preserve">je </w:t>
      </w:r>
      <w:r w:rsidR="004E7396" w:rsidRPr="004E7396">
        <w:t xml:space="preserve">došlo do povećanja </w:t>
      </w:r>
      <w:r w:rsidR="004E7396">
        <w:t>p</w:t>
      </w:r>
      <w:r w:rsidR="004E7396" w:rsidRPr="004E7396">
        <w:t>rihoda zbog ostvarenih: Ugovor</w:t>
      </w:r>
      <w:r w:rsidR="004E7396">
        <w:t>a</w:t>
      </w:r>
      <w:r w:rsidR="004E7396" w:rsidRPr="004E7396">
        <w:t xml:space="preserve"> s Hrvatskim cestama, Ministarstvo</w:t>
      </w:r>
      <w:r w:rsidR="004E7396">
        <w:t>m</w:t>
      </w:r>
      <w:r w:rsidR="004E7396" w:rsidRPr="004E7396">
        <w:t xml:space="preserve"> kulture i </w:t>
      </w:r>
      <w:r w:rsidR="004E7396" w:rsidRPr="004E7396">
        <w:lastRenderedPageBreak/>
        <w:t>medija</w:t>
      </w:r>
      <w:r w:rsidR="004E7396">
        <w:t xml:space="preserve"> te</w:t>
      </w:r>
      <w:r w:rsidR="004E7396" w:rsidRPr="004E7396">
        <w:t xml:space="preserve"> Hrvatsk</w:t>
      </w:r>
      <w:r w:rsidR="009D1E03">
        <w:t>e</w:t>
      </w:r>
      <w:r w:rsidR="004E7396" w:rsidRPr="004E7396">
        <w:t xml:space="preserve"> zaklada za znanost koji nisu bili uključeni u izvoran </w:t>
      </w:r>
      <w:r w:rsidR="004E7396">
        <w:t>F</w:t>
      </w:r>
      <w:r w:rsidR="004E7396" w:rsidRPr="004E7396">
        <w:t>inancijski plan</w:t>
      </w:r>
      <w:r w:rsidR="004E7396">
        <w:t xml:space="preserve"> i rebalans</w:t>
      </w:r>
      <w:r w:rsidR="004E7396" w:rsidRPr="004E7396">
        <w:t xml:space="preserve"> te je zbog toga bilo nužno izraditi njegov</w:t>
      </w:r>
      <w:r w:rsidR="004E7396">
        <w:t xml:space="preserve"> II.</w:t>
      </w:r>
      <w:r w:rsidR="004E7396" w:rsidRPr="004E7396">
        <w:t xml:space="preserve"> </w:t>
      </w:r>
      <w:r w:rsidR="004E7396">
        <w:t>r</w:t>
      </w:r>
      <w:r w:rsidR="004E7396" w:rsidRPr="004E7396">
        <w:t xml:space="preserve">ebalans. Isto tako, navodi se kako Institut </w:t>
      </w:r>
      <w:proofErr w:type="spellStart"/>
      <w:r w:rsidR="004E7396" w:rsidRPr="004E7396">
        <w:t>predfinancira</w:t>
      </w:r>
      <w:proofErr w:type="spellEnd"/>
      <w:r w:rsidR="004E7396" w:rsidRPr="004E7396">
        <w:t xml:space="preserve"> neke projekte vlastitim sredstvima, pa shodno tome, prema projekciji će se u sljedeću godinu također prenijeti veći iznos od predviđenoga, što za Institut predstavlja povoljan ishod</w:t>
      </w:r>
      <w:r w:rsidR="004E7396">
        <w:t xml:space="preserve"> za </w:t>
      </w:r>
      <w:r w:rsidR="003E0805">
        <w:t>uspješan rad Instituta.</w:t>
      </w:r>
    </w:p>
    <w:p w14:paraId="4D489284" w14:textId="77777777" w:rsidR="0001251A" w:rsidRDefault="009D5B94" w:rsidP="000237D5">
      <w:pPr>
        <w:jc w:val="both"/>
      </w:pPr>
      <w:r>
        <w:t xml:space="preserve">Zaključak: </w:t>
      </w:r>
      <w:r w:rsidR="004E7396">
        <w:t xml:space="preserve">II. </w:t>
      </w:r>
      <w:r w:rsidR="00C03404">
        <w:t>Rebalans financijskog</w:t>
      </w:r>
      <w:r w:rsidR="00EB2A67">
        <w:t>a</w:t>
      </w:r>
      <w:r w:rsidR="00C03404">
        <w:t xml:space="preserve"> plana Instituta za arheologiju za 202</w:t>
      </w:r>
      <w:r w:rsidR="004E7396">
        <w:t>5</w:t>
      </w:r>
      <w:r w:rsidR="00C03404">
        <w:t>. godinu jednoglasno se usvaja.</w:t>
      </w:r>
    </w:p>
    <w:p w14:paraId="7429AE7D" w14:textId="77777777" w:rsidR="00776C8E" w:rsidRDefault="00776C8E" w:rsidP="000237D5">
      <w:pPr>
        <w:jc w:val="both"/>
      </w:pPr>
    </w:p>
    <w:p w14:paraId="7E17D7C2" w14:textId="77777777" w:rsidR="00D95F41" w:rsidRDefault="00D95F41" w:rsidP="000237D5">
      <w:pPr>
        <w:jc w:val="both"/>
        <w:rPr>
          <w:b/>
        </w:rPr>
      </w:pPr>
      <w:r w:rsidRPr="00D95F41">
        <w:rPr>
          <w:b/>
        </w:rPr>
        <w:t xml:space="preserve">Ad. </w:t>
      </w:r>
      <w:r w:rsidR="00AF1635">
        <w:rPr>
          <w:b/>
        </w:rPr>
        <w:t>3</w:t>
      </w:r>
      <w:r w:rsidRPr="00D95F41">
        <w:rPr>
          <w:b/>
        </w:rPr>
        <w:t>.</w:t>
      </w:r>
    </w:p>
    <w:p w14:paraId="73BD3279" w14:textId="696BBF27" w:rsidR="006020D6" w:rsidRDefault="000A53C4" w:rsidP="00415670">
      <w:pPr>
        <w:jc w:val="both"/>
      </w:pPr>
      <w:bookmarkStart w:id="6" w:name="_Hlk157008679"/>
      <w:r>
        <w:t xml:space="preserve">Predsjednik </w:t>
      </w:r>
      <w:bookmarkStart w:id="7" w:name="_Hlk125547802"/>
      <w:r>
        <w:t xml:space="preserve">Upravnoga vijeća prof. dr. </w:t>
      </w:r>
      <w:proofErr w:type="spellStart"/>
      <w:r>
        <w:t>sc</w:t>
      </w:r>
      <w:proofErr w:type="spellEnd"/>
      <w:r>
        <w:t xml:space="preserve">. </w:t>
      </w:r>
      <w:bookmarkStart w:id="8" w:name="_Hlk125545925"/>
      <w:r w:rsidR="00FC6826">
        <w:t>J</w:t>
      </w:r>
      <w:r w:rsidR="00D66A16">
        <w:t>ure</w:t>
      </w:r>
      <w:r w:rsidR="00FC6826">
        <w:t xml:space="preserve"> Zovko</w:t>
      </w:r>
      <w:bookmarkEnd w:id="7"/>
      <w:bookmarkEnd w:id="8"/>
      <w:r w:rsidR="00FC6826">
        <w:t xml:space="preserve"> poziva ravnatelja Instituta, dr. </w:t>
      </w:r>
      <w:proofErr w:type="spellStart"/>
      <w:r w:rsidR="00FC6826">
        <w:t>sc</w:t>
      </w:r>
      <w:proofErr w:type="spellEnd"/>
      <w:r w:rsidR="00FC6826">
        <w:t>.</w:t>
      </w:r>
      <w:r>
        <w:t xml:space="preserve"> </w:t>
      </w:r>
      <w:bookmarkStart w:id="9" w:name="_Hlk125549986"/>
      <w:r>
        <w:t>M</w:t>
      </w:r>
      <w:r w:rsidR="00D66A16">
        <w:t>arka</w:t>
      </w:r>
      <w:r>
        <w:t xml:space="preserve"> Dizdara </w:t>
      </w:r>
      <w:bookmarkEnd w:id="9"/>
      <w:r>
        <w:t xml:space="preserve">da </w:t>
      </w:r>
      <w:r w:rsidR="00415670">
        <w:t>pojasni prijedlog</w:t>
      </w:r>
      <w:bookmarkEnd w:id="6"/>
      <w:r w:rsidR="00415670">
        <w:t xml:space="preserve"> Strategije znanstvene djelatnosti Instituta za arheologiju 2026.- 2030. godinu. Ravnatelj podsjeća da je ovo treća Strategija Instituta te da je i međunarodni savjet o istoj obavješten te također o novom okviru koji je sada po prvi puta uveden</w:t>
      </w:r>
      <w:r w:rsidR="009D1E03">
        <w:t>,</w:t>
      </w:r>
      <w:r w:rsidR="00415670">
        <w:t xml:space="preserve"> a odnosi se na istraživačke grupe </w:t>
      </w:r>
      <w:r w:rsidR="009D1E03">
        <w:t>po čemu</w:t>
      </w:r>
      <w:r w:rsidR="00415670">
        <w:t xml:space="preserve"> ovaj prijedlog Strategije </w:t>
      </w:r>
      <w:r w:rsidR="009D1E03">
        <w:t xml:space="preserve">razlikuje </w:t>
      </w:r>
      <w:r w:rsidR="00415670">
        <w:t xml:space="preserve">od prethodnih Strategija. </w:t>
      </w:r>
      <w:r w:rsidR="009D1E03">
        <w:t xml:space="preserve">Rad na izradi Strategije je bio dug, više od dvije godine, a prijedlog odgovara trenutnome stanju istraživanja koja provodi Institut i prilagođen je znanstvenim spoznajama u okruženju. </w:t>
      </w:r>
      <w:r w:rsidR="00415670">
        <w:t>Članica Upravnoga vijeća</w:t>
      </w:r>
      <w:r w:rsidR="006020D6">
        <w:t xml:space="preserve"> dr. </w:t>
      </w:r>
      <w:proofErr w:type="spellStart"/>
      <w:r w:rsidR="006020D6">
        <w:t>sc</w:t>
      </w:r>
      <w:proofErr w:type="spellEnd"/>
      <w:r w:rsidR="006020D6">
        <w:t xml:space="preserve">. </w:t>
      </w:r>
      <w:r w:rsidR="00415670">
        <w:t xml:space="preserve"> I.</w:t>
      </w:r>
      <w:r w:rsidR="00415670" w:rsidRPr="00415670">
        <w:t xml:space="preserve"> Ožanić Roguljić</w:t>
      </w:r>
      <w:r w:rsidR="00415670">
        <w:t xml:space="preserve"> smatra da se ovim dokumentom uspjelo obuhvatiti cijeli Znanstveni odjel Instituta. Članica </w:t>
      </w:r>
      <w:r w:rsidR="006020D6">
        <w:t xml:space="preserve">Upravnoga vijeća dr. </w:t>
      </w:r>
      <w:proofErr w:type="spellStart"/>
      <w:r w:rsidR="006020D6">
        <w:t>sc</w:t>
      </w:r>
      <w:proofErr w:type="spellEnd"/>
      <w:r w:rsidR="006020D6">
        <w:t xml:space="preserve">. T. Sekelj Ivančan potvrđuje da je riječ o dobrom dokumentu u kojem se zastupaju sve aktualnosti i izazovi znanosti u polju arheologije. </w:t>
      </w:r>
      <w:r w:rsidR="00415670">
        <w:t xml:space="preserve">  </w:t>
      </w:r>
    </w:p>
    <w:p w14:paraId="3C4635AE" w14:textId="77777777" w:rsidR="006020D6" w:rsidRDefault="006020D6" w:rsidP="006020D6">
      <w:pPr>
        <w:jc w:val="both"/>
      </w:pPr>
      <w:r w:rsidRPr="006020D6">
        <w:t xml:space="preserve">Zaključak: </w:t>
      </w:r>
      <w:r>
        <w:t xml:space="preserve">Strategija znanstvene djelatnosti Instituta za arheologiju 2026.- 2030. godine  </w:t>
      </w:r>
      <w:r w:rsidRPr="006020D6">
        <w:t>jednoglasno se usvaja.</w:t>
      </w:r>
    </w:p>
    <w:p w14:paraId="6C863970" w14:textId="77777777" w:rsidR="003F44D7" w:rsidRPr="00FA530F" w:rsidRDefault="003F44D7" w:rsidP="009D5B94">
      <w:pPr>
        <w:jc w:val="both"/>
        <w:rPr>
          <w:b/>
        </w:rPr>
      </w:pPr>
    </w:p>
    <w:p w14:paraId="745666BC" w14:textId="77777777" w:rsidR="003F44D7" w:rsidRDefault="003F44D7" w:rsidP="009D5B94">
      <w:pPr>
        <w:jc w:val="both"/>
        <w:rPr>
          <w:b/>
        </w:rPr>
      </w:pPr>
      <w:r>
        <w:rPr>
          <w:b/>
        </w:rPr>
        <w:t xml:space="preserve">Ad. </w:t>
      </w:r>
      <w:r w:rsidR="00B87FE7">
        <w:rPr>
          <w:b/>
        </w:rPr>
        <w:t>4</w:t>
      </w:r>
      <w:r>
        <w:rPr>
          <w:b/>
        </w:rPr>
        <w:t>.</w:t>
      </w:r>
    </w:p>
    <w:p w14:paraId="31B02D9D" w14:textId="460945B4" w:rsidR="00B87FE7" w:rsidRDefault="00B87FE7" w:rsidP="007B17EF">
      <w:pPr>
        <w:jc w:val="both"/>
      </w:pPr>
      <w:r>
        <w:t xml:space="preserve">Članica Upravnoga vijeća dr. </w:t>
      </w:r>
      <w:proofErr w:type="spellStart"/>
      <w:r>
        <w:t>sc</w:t>
      </w:r>
      <w:proofErr w:type="spellEnd"/>
      <w:r>
        <w:t>.</w:t>
      </w:r>
      <w:r w:rsidRPr="00B87FE7">
        <w:t xml:space="preserve"> I. </w:t>
      </w:r>
      <w:bookmarkStart w:id="10" w:name="_Hlk219376696"/>
      <w:r w:rsidRPr="00B87FE7">
        <w:t>Ožanić Roguljić</w:t>
      </w:r>
      <w:r w:rsidR="00B44B8A">
        <w:t xml:space="preserve"> </w:t>
      </w:r>
      <w:bookmarkEnd w:id="10"/>
      <w:r>
        <w:t>obavještava da je dobiven novi projekt</w:t>
      </w:r>
      <w:r w:rsidR="00B44B8A">
        <w:t xml:space="preserve"> u okviru natječaja „Istraživački projekt, rok IP – 2025-02“</w:t>
      </w:r>
      <w:r>
        <w:t xml:space="preserve"> od strane Hrvatske Zaklade za znanost</w:t>
      </w:r>
      <w:r w:rsidRPr="00B87FE7">
        <w:t xml:space="preserve"> "Istraživanje teritorijalnih ostataka i infrastrukturnih sustava Carstva u Panoniji: </w:t>
      </w:r>
      <w:proofErr w:type="spellStart"/>
      <w:r w:rsidRPr="00B87FE7">
        <w:t>Mapiranje</w:t>
      </w:r>
      <w:proofErr w:type="spellEnd"/>
      <w:r w:rsidRPr="00B87FE7">
        <w:t xml:space="preserve"> rimske infrastrukture"</w:t>
      </w:r>
      <w:r w:rsidR="00B44B8A">
        <w:t xml:space="preserve"> kojega je i voditeljica. Ravnatelj obavještava sve prisutne da zakup poslovnog prostora</w:t>
      </w:r>
      <w:r w:rsidR="000C4E95">
        <w:t xml:space="preserve"> u </w:t>
      </w:r>
      <w:proofErr w:type="spellStart"/>
      <w:r w:rsidR="000C4E95">
        <w:t>Jurjevskoj</w:t>
      </w:r>
      <w:proofErr w:type="spellEnd"/>
      <w:r w:rsidR="000C4E95">
        <w:t xml:space="preserve"> ulici 15</w:t>
      </w:r>
      <w:r w:rsidR="00B44B8A">
        <w:t xml:space="preserve"> ističe 5. veljače 2026. godine, ali u međuvremenu </w:t>
      </w:r>
      <w:r w:rsidR="000C4E95">
        <w:t xml:space="preserve">se </w:t>
      </w:r>
      <w:r w:rsidR="00B44B8A">
        <w:t>uspio ishoditi dogovor sa zakupodavcem o produžetku istoga uz povećanje dosadašnje cijene zakupa od 5000€+PDV na 7000€+ PDV</w:t>
      </w:r>
      <w:r w:rsidR="000C4E95">
        <w:t>,</w:t>
      </w:r>
      <w:r w:rsidR="00B44B8A">
        <w:t xml:space="preserve"> a za što će se sklopiti </w:t>
      </w:r>
      <w:r w:rsidR="000C4E95">
        <w:t>Aneks ugovora o zakupu.</w:t>
      </w:r>
    </w:p>
    <w:p w14:paraId="4ED2A87E" w14:textId="77777777" w:rsidR="00E54396" w:rsidRDefault="002F1ABD" w:rsidP="007B17EF">
      <w:pPr>
        <w:jc w:val="both"/>
      </w:pPr>
      <w:r>
        <w:t>Ravnatelj svima želi svako dobro u nadolazećim blagdanima</w:t>
      </w:r>
      <w:r w:rsidR="005318C2">
        <w:t xml:space="preserve"> te se zahvaljuje svima na kooperativnosti i predanom radu tijekom cijele godine</w:t>
      </w:r>
      <w:r>
        <w:t xml:space="preserve">. </w:t>
      </w:r>
      <w:r w:rsidR="00E54396">
        <w:t xml:space="preserve">Predsjednik </w:t>
      </w:r>
      <w:r w:rsidR="0092762C">
        <w:t xml:space="preserve">prof. dr. </w:t>
      </w:r>
      <w:proofErr w:type="spellStart"/>
      <w:r w:rsidR="0092762C">
        <w:t>sc</w:t>
      </w:r>
      <w:proofErr w:type="spellEnd"/>
      <w:r w:rsidR="0092762C">
        <w:t xml:space="preserve">. </w:t>
      </w:r>
      <w:r w:rsidR="00A74F0C">
        <w:t>Jure Zovko</w:t>
      </w:r>
      <w:r w:rsidR="00E54396">
        <w:t xml:space="preserve"> je najavio sljedeću sjednicu</w:t>
      </w:r>
      <w:r w:rsidR="007218AD">
        <w:t xml:space="preserve"> Upravnoga vijeća</w:t>
      </w:r>
      <w:r w:rsidR="00E54396">
        <w:t xml:space="preserve"> krajem siječnja 202</w:t>
      </w:r>
      <w:r w:rsidR="0060535C">
        <w:t>6</w:t>
      </w:r>
      <w:r w:rsidR="00E54396">
        <w:t>. te je svima zaželio ugodne božićne i novogodišnje praznike.</w:t>
      </w:r>
    </w:p>
    <w:p w14:paraId="0296B60E" w14:textId="77777777" w:rsidR="00792EC7" w:rsidRDefault="00792EC7" w:rsidP="000237D5">
      <w:pPr>
        <w:jc w:val="both"/>
      </w:pPr>
    </w:p>
    <w:p w14:paraId="6AD2E71D" w14:textId="77777777" w:rsidR="003E3B75" w:rsidRDefault="00792EC7" w:rsidP="000237D5">
      <w:pPr>
        <w:jc w:val="both"/>
      </w:pPr>
      <w:r w:rsidRPr="00792EC7">
        <w:t>S</w:t>
      </w:r>
      <w:r w:rsidR="0016512D">
        <w:t xml:space="preserve">jednica je završila s radom u </w:t>
      </w:r>
      <w:r w:rsidR="0060535C">
        <w:t>12,50</w:t>
      </w:r>
      <w:r w:rsidRPr="00792EC7">
        <w:t xml:space="preserve"> sati</w:t>
      </w:r>
      <w:r>
        <w:t>.</w:t>
      </w:r>
    </w:p>
    <w:p w14:paraId="37F92DF0" w14:textId="77777777" w:rsidR="004C13C2" w:rsidRDefault="004C13C2" w:rsidP="002359D9">
      <w:pPr>
        <w:jc w:val="both"/>
      </w:pPr>
    </w:p>
    <w:p w14:paraId="6D64180B" w14:textId="77777777" w:rsidR="002359D9" w:rsidRDefault="007C6B1B" w:rsidP="002359D9">
      <w:pPr>
        <w:jc w:val="both"/>
      </w:pPr>
      <w:r>
        <w:t>Zapisnik sastavila:</w:t>
      </w:r>
      <w:r w:rsidR="00E54396">
        <w:tab/>
      </w:r>
      <w:r w:rsidR="00E54396">
        <w:tab/>
      </w:r>
      <w:r w:rsidR="002359D9">
        <w:tab/>
      </w:r>
      <w:r w:rsidR="002359D9">
        <w:tab/>
      </w:r>
      <w:r w:rsidR="002359D9">
        <w:tab/>
        <w:t>Predsjednik Upravnog</w:t>
      </w:r>
      <w:r w:rsidR="00A2720B">
        <w:t>a</w:t>
      </w:r>
      <w:r w:rsidR="002359D9">
        <w:t xml:space="preserve"> vijeća IARH:</w:t>
      </w:r>
    </w:p>
    <w:p w14:paraId="33FB3F41" w14:textId="77777777" w:rsidR="002359D9" w:rsidRDefault="002359D9" w:rsidP="002359D9">
      <w:pPr>
        <w:jc w:val="both"/>
      </w:pPr>
    </w:p>
    <w:p w14:paraId="48B671C3" w14:textId="77777777" w:rsidR="002359D9" w:rsidRDefault="002359D9" w:rsidP="002359D9">
      <w:pPr>
        <w:jc w:val="both"/>
      </w:pPr>
    </w:p>
    <w:p w14:paraId="1A3714D1" w14:textId="77777777" w:rsidR="002359D9" w:rsidRDefault="007C6B1B" w:rsidP="002359D9">
      <w:pPr>
        <w:jc w:val="both"/>
      </w:pPr>
      <w:r>
        <w:t xml:space="preserve">Mirella Đula </w:t>
      </w:r>
      <w:proofErr w:type="spellStart"/>
      <w:r>
        <w:t>Furjan</w:t>
      </w:r>
      <w:proofErr w:type="spellEnd"/>
      <w:r>
        <w:t xml:space="preserve">, </w:t>
      </w:r>
      <w:proofErr w:type="spellStart"/>
      <w:r>
        <w:t>dipl.iur</w:t>
      </w:r>
      <w:proofErr w:type="spellEnd"/>
      <w:r>
        <w:t>.</w:t>
      </w:r>
      <w:r w:rsidR="00E54396">
        <w:tab/>
      </w:r>
      <w:r w:rsidR="00E54396">
        <w:tab/>
      </w:r>
      <w:r w:rsidR="00E54396">
        <w:tab/>
      </w:r>
      <w:r w:rsidR="00E54396">
        <w:tab/>
      </w:r>
      <w:r>
        <w:t xml:space="preserve"> </w:t>
      </w:r>
      <w:r w:rsidR="002359D9">
        <w:t xml:space="preserve">prof. dr. </w:t>
      </w:r>
      <w:proofErr w:type="spellStart"/>
      <w:r w:rsidR="002359D9">
        <w:t>sc</w:t>
      </w:r>
      <w:proofErr w:type="spellEnd"/>
      <w:r w:rsidR="002359D9">
        <w:t xml:space="preserve">. </w:t>
      </w:r>
      <w:r>
        <w:t>Jure Zovko</w:t>
      </w:r>
      <w:r w:rsidR="002359D9">
        <w:t xml:space="preserve">              </w:t>
      </w:r>
    </w:p>
    <w:p w14:paraId="4E265AA2" w14:textId="5EC5E14D" w:rsidR="003E3B75" w:rsidRDefault="002359D9" w:rsidP="002359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1" w:name="_GoBack"/>
      <w:bookmarkEnd w:id="11"/>
    </w:p>
    <w:p w14:paraId="306FE859" w14:textId="77777777" w:rsidR="00C91AD4" w:rsidRPr="0000553E" w:rsidRDefault="00C91AD4" w:rsidP="000237D5">
      <w:pPr>
        <w:jc w:val="both"/>
      </w:pPr>
    </w:p>
    <w:p w14:paraId="50315C99" w14:textId="77777777" w:rsidR="00343407" w:rsidRDefault="00343407" w:rsidP="00343407">
      <w:pPr>
        <w:jc w:val="both"/>
      </w:pPr>
    </w:p>
    <w:p w14:paraId="10BA3140" w14:textId="77777777" w:rsidR="00D95F41" w:rsidRPr="00D95F41" w:rsidRDefault="00D95F41" w:rsidP="000237D5">
      <w:pPr>
        <w:jc w:val="both"/>
        <w:rPr>
          <w:b/>
        </w:rPr>
      </w:pPr>
    </w:p>
    <w:sectPr w:rsidR="00D95F41" w:rsidRPr="00D95F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BCE0" w14:textId="77777777" w:rsidR="00BB523D" w:rsidRDefault="00BB523D" w:rsidP="00330BD9">
      <w:r>
        <w:separator/>
      </w:r>
    </w:p>
  </w:endnote>
  <w:endnote w:type="continuationSeparator" w:id="0">
    <w:p w14:paraId="1D2EC0A4" w14:textId="77777777" w:rsidR="00BB523D" w:rsidRDefault="00BB523D" w:rsidP="0033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3838724"/>
      <w:docPartObj>
        <w:docPartGallery w:val="Page Numbers (Bottom of Page)"/>
        <w:docPartUnique/>
      </w:docPartObj>
    </w:sdtPr>
    <w:sdtEndPr/>
    <w:sdtContent>
      <w:p w14:paraId="72B5A987" w14:textId="77777777" w:rsidR="00330BD9" w:rsidRDefault="00330BD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747">
          <w:rPr>
            <w:noProof/>
          </w:rPr>
          <w:t>3</w:t>
        </w:r>
        <w:r>
          <w:fldChar w:fldCharType="end"/>
        </w:r>
      </w:p>
    </w:sdtContent>
  </w:sdt>
  <w:p w14:paraId="3E35911C" w14:textId="77777777" w:rsidR="00330BD9" w:rsidRDefault="00330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87D2" w14:textId="77777777" w:rsidR="00BB523D" w:rsidRDefault="00BB523D" w:rsidP="00330BD9">
      <w:r>
        <w:separator/>
      </w:r>
    </w:p>
  </w:footnote>
  <w:footnote w:type="continuationSeparator" w:id="0">
    <w:p w14:paraId="5BE9709D" w14:textId="77777777" w:rsidR="00BB523D" w:rsidRDefault="00BB523D" w:rsidP="0033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6CA7"/>
    <w:multiLevelType w:val="hybridMultilevel"/>
    <w:tmpl w:val="39CA89D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55733"/>
    <w:multiLevelType w:val="hybridMultilevel"/>
    <w:tmpl w:val="0B146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35209"/>
    <w:multiLevelType w:val="hybridMultilevel"/>
    <w:tmpl w:val="F8C06FC0"/>
    <w:lvl w:ilvl="0" w:tplc="4E90481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E6A3A"/>
    <w:multiLevelType w:val="hybridMultilevel"/>
    <w:tmpl w:val="DE1680B4"/>
    <w:lvl w:ilvl="0" w:tplc="4E90481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86C8B"/>
    <w:multiLevelType w:val="hybridMultilevel"/>
    <w:tmpl w:val="43581A8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05906"/>
    <w:multiLevelType w:val="hybridMultilevel"/>
    <w:tmpl w:val="DAEAD8B6"/>
    <w:lvl w:ilvl="0" w:tplc="4E904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C1ED2"/>
    <w:multiLevelType w:val="hybridMultilevel"/>
    <w:tmpl w:val="EA3CAED6"/>
    <w:lvl w:ilvl="0" w:tplc="DAE664F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37E01"/>
    <w:multiLevelType w:val="hybridMultilevel"/>
    <w:tmpl w:val="8CDA10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06"/>
    <w:rsid w:val="00004FBE"/>
    <w:rsid w:val="0000553E"/>
    <w:rsid w:val="00006F41"/>
    <w:rsid w:val="0001251A"/>
    <w:rsid w:val="000156A5"/>
    <w:rsid w:val="00015C8B"/>
    <w:rsid w:val="000213E4"/>
    <w:rsid w:val="000237D5"/>
    <w:rsid w:val="0002518D"/>
    <w:rsid w:val="00026B0D"/>
    <w:rsid w:val="00030EB3"/>
    <w:rsid w:val="00044D1D"/>
    <w:rsid w:val="0004791D"/>
    <w:rsid w:val="000540AD"/>
    <w:rsid w:val="000626E0"/>
    <w:rsid w:val="00062B20"/>
    <w:rsid w:val="00071432"/>
    <w:rsid w:val="000730D8"/>
    <w:rsid w:val="0008458E"/>
    <w:rsid w:val="000913E8"/>
    <w:rsid w:val="00091E35"/>
    <w:rsid w:val="000930BA"/>
    <w:rsid w:val="00093327"/>
    <w:rsid w:val="000971B8"/>
    <w:rsid w:val="000A53C4"/>
    <w:rsid w:val="000A59EE"/>
    <w:rsid w:val="000A6006"/>
    <w:rsid w:val="000A6C45"/>
    <w:rsid w:val="000A7ACF"/>
    <w:rsid w:val="000B63E7"/>
    <w:rsid w:val="000C24D7"/>
    <w:rsid w:val="000C29EF"/>
    <w:rsid w:val="000C4E95"/>
    <w:rsid w:val="000D2E1C"/>
    <w:rsid w:val="000D5ABB"/>
    <w:rsid w:val="000E162D"/>
    <w:rsid w:val="000F0532"/>
    <w:rsid w:val="000F08E4"/>
    <w:rsid w:val="000F6BCF"/>
    <w:rsid w:val="001013F7"/>
    <w:rsid w:val="001050EC"/>
    <w:rsid w:val="001072D6"/>
    <w:rsid w:val="001105F9"/>
    <w:rsid w:val="0011575E"/>
    <w:rsid w:val="00117AAE"/>
    <w:rsid w:val="00117D77"/>
    <w:rsid w:val="00121200"/>
    <w:rsid w:val="00121A6A"/>
    <w:rsid w:val="00130231"/>
    <w:rsid w:val="00136545"/>
    <w:rsid w:val="00136663"/>
    <w:rsid w:val="0014223C"/>
    <w:rsid w:val="00151195"/>
    <w:rsid w:val="00151975"/>
    <w:rsid w:val="00151CA7"/>
    <w:rsid w:val="00161E08"/>
    <w:rsid w:val="00163728"/>
    <w:rsid w:val="00164E59"/>
    <w:rsid w:val="0016512D"/>
    <w:rsid w:val="00174CD5"/>
    <w:rsid w:val="001755B8"/>
    <w:rsid w:val="0018326A"/>
    <w:rsid w:val="00186451"/>
    <w:rsid w:val="001A0614"/>
    <w:rsid w:val="001A794F"/>
    <w:rsid w:val="001C17DE"/>
    <w:rsid w:val="001C1A7D"/>
    <w:rsid w:val="001D0DB6"/>
    <w:rsid w:val="001D2C66"/>
    <w:rsid w:val="001D5B45"/>
    <w:rsid w:val="001D5B63"/>
    <w:rsid w:val="001E1943"/>
    <w:rsid w:val="001E6C64"/>
    <w:rsid w:val="002036C7"/>
    <w:rsid w:val="00204073"/>
    <w:rsid w:val="00223EB0"/>
    <w:rsid w:val="00225B53"/>
    <w:rsid w:val="00231A69"/>
    <w:rsid w:val="00234A36"/>
    <w:rsid w:val="002359D9"/>
    <w:rsid w:val="00246748"/>
    <w:rsid w:val="00247AAA"/>
    <w:rsid w:val="0025070A"/>
    <w:rsid w:val="0025706B"/>
    <w:rsid w:val="0026061A"/>
    <w:rsid w:val="002635F6"/>
    <w:rsid w:val="00283FC6"/>
    <w:rsid w:val="00290CB7"/>
    <w:rsid w:val="00292F05"/>
    <w:rsid w:val="00297D22"/>
    <w:rsid w:val="002B2216"/>
    <w:rsid w:val="002C1E71"/>
    <w:rsid w:val="002C686A"/>
    <w:rsid w:val="002D0757"/>
    <w:rsid w:val="002D0E84"/>
    <w:rsid w:val="002F04ED"/>
    <w:rsid w:val="002F1ABD"/>
    <w:rsid w:val="002F5BCC"/>
    <w:rsid w:val="002F62E6"/>
    <w:rsid w:val="00302B3F"/>
    <w:rsid w:val="0030375C"/>
    <w:rsid w:val="00314254"/>
    <w:rsid w:val="00316BCD"/>
    <w:rsid w:val="0032121B"/>
    <w:rsid w:val="00321CEF"/>
    <w:rsid w:val="00324594"/>
    <w:rsid w:val="00326858"/>
    <w:rsid w:val="00326AA9"/>
    <w:rsid w:val="00330BD9"/>
    <w:rsid w:val="00335D22"/>
    <w:rsid w:val="00341B87"/>
    <w:rsid w:val="00343407"/>
    <w:rsid w:val="00343BE5"/>
    <w:rsid w:val="00344AFE"/>
    <w:rsid w:val="003611CB"/>
    <w:rsid w:val="00363189"/>
    <w:rsid w:val="003774EF"/>
    <w:rsid w:val="00380FB8"/>
    <w:rsid w:val="00385251"/>
    <w:rsid w:val="003867A7"/>
    <w:rsid w:val="00397D8D"/>
    <w:rsid w:val="003A13D4"/>
    <w:rsid w:val="003A3A5F"/>
    <w:rsid w:val="003C1B89"/>
    <w:rsid w:val="003C50C0"/>
    <w:rsid w:val="003D018C"/>
    <w:rsid w:val="003D2EF9"/>
    <w:rsid w:val="003E0805"/>
    <w:rsid w:val="003E3B75"/>
    <w:rsid w:val="003E4AC4"/>
    <w:rsid w:val="003E779C"/>
    <w:rsid w:val="003F410F"/>
    <w:rsid w:val="003F44D7"/>
    <w:rsid w:val="00404CBE"/>
    <w:rsid w:val="00407499"/>
    <w:rsid w:val="00415670"/>
    <w:rsid w:val="00424785"/>
    <w:rsid w:val="004262BE"/>
    <w:rsid w:val="0043752D"/>
    <w:rsid w:val="004515EB"/>
    <w:rsid w:val="00453236"/>
    <w:rsid w:val="00455F2B"/>
    <w:rsid w:val="00462A3D"/>
    <w:rsid w:val="00464AB4"/>
    <w:rsid w:val="004768EE"/>
    <w:rsid w:val="0047698A"/>
    <w:rsid w:val="00483362"/>
    <w:rsid w:val="0049776A"/>
    <w:rsid w:val="004A2F43"/>
    <w:rsid w:val="004A3569"/>
    <w:rsid w:val="004A53C7"/>
    <w:rsid w:val="004A61B1"/>
    <w:rsid w:val="004A7353"/>
    <w:rsid w:val="004A7B1C"/>
    <w:rsid w:val="004B3F17"/>
    <w:rsid w:val="004B6C28"/>
    <w:rsid w:val="004C13C2"/>
    <w:rsid w:val="004C1E60"/>
    <w:rsid w:val="004C36A1"/>
    <w:rsid w:val="004C677F"/>
    <w:rsid w:val="004C773D"/>
    <w:rsid w:val="004D557B"/>
    <w:rsid w:val="004D7011"/>
    <w:rsid w:val="004E7396"/>
    <w:rsid w:val="004F06B2"/>
    <w:rsid w:val="00501D14"/>
    <w:rsid w:val="00506AB8"/>
    <w:rsid w:val="00511DCA"/>
    <w:rsid w:val="00515A02"/>
    <w:rsid w:val="0052169C"/>
    <w:rsid w:val="00523F65"/>
    <w:rsid w:val="00525E7E"/>
    <w:rsid w:val="005318C2"/>
    <w:rsid w:val="00535E0E"/>
    <w:rsid w:val="00544F97"/>
    <w:rsid w:val="005467D7"/>
    <w:rsid w:val="005535DF"/>
    <w:rsid w:val="0055559B"/>
    <w:rsid w:val="005810F8"/>
    <w:rsid w:val="00586555"/>
    <w:rsid w:val="005868CB"/>
    <w:rsid w:val="005A3C79"/>
    <w:rsid w:val="005A3C93"/>
    <w:rsid w:val="005A4D71"/>
    <w:rsid w:val="005B143B"/>
    <w:rsid w:val="005B3FE0"/>
    <w:rsid w:val="005B44A4"/>
    <w:rsid w:val="005C17EA"/>
    <w:rsid w:val="005C2180"/>
    <w:rsid w:val="005C3D2F"/>
    <w:rsid w:val="005C6FA4"/>
    <w:rsid w:val="005D3C18"/>
    <w:rsid w:val="005D7ED2"/>
    <w:rsid w:val="005E22DC"/>
    <w:rsid w:val="005E5FE7"/>
    <w:rsid w:val="005E602E"/>
    <w:rsid w:val="005F753D"/>
    <w:rsid w:val="006020D6"/>
    <w:rsid w:val="0060535C"/>
    <w:rsid w:val="00611396"/>
    <w:rsid w:val="00612BAC"/>
    <w:rsid w:val="0061622B"/>
    <w:rsid w:val="00622BAC"/>
    <w:rsid w:val="00624895"/>
    <w:rsid w:val="0063487E"/>
    <w:rsid w:val="00635B79"/>
    <w:rsid w:val="0063677B"/>
    <w:rsid w:val="00636AE9"/>
    <w:rsid w:val="00636E84"/>
    <w:rsid w:val="0064058C"/>
    <w:rsid w:val="00654151"/>
    <w:rsid w:val="00656B85"/>
    <w:rsid w:val="00661460"/>
    <w:rsid w:val="00663672"/>
    <w:rsid w:val="00672D65"/>
    <w:rsid w:val="00675070"/>
    <w:rsid w:val="00682494"/>
    <w:rsid w:val="00682518"/>
    <w:rsid w:val="00683443"/>
    <w:rsid w:val="00686747"/>
    <w:rsid w:val="00692066"/>
    <w:rsid w:val="0069784D"/>
    <w:rsid w:val="00697E07"/>
    <w:rsid w:val="006A2B01"/>
    <w:rsid w:val="006A4AA4"/>
    <w:rsid w:val="006B1000"/>
    <w:rsid w:val="006B51DF"/>
    <w:rsid w:val="006B7F06"/>
    <w:rsid w:val="006C0622"/>
    <w:rsid w:val="006C3BBB"/>
    <w:rsid w:val="006C4CB8"/>
    <w:rsid w:val="006D22E1"/>
    <w:rsid w:val="006D5506"/>
    <w:rsid w:val="006E4860"/>
    <w:rsid w:val="006F2D1B"/>
    <w:rsid w:val="0070462C"/>
    <w:rsid w:val="007218AD"/>
    <w:rsid w:val="007239D7"/>
    <w:rsid w:val="00736C2E"/>
    <w:rsid w:val="007379C7"/>
    <w:rsid w:val="00737D3F"/>
    <w:rsid w:val="00740F81"/>
    <w:rsid w:val="00744D6D"/>
    <w:rsid w:val="0074565D"/>
    <w:rsid w:val="0075048A"/>
    <w:rsid w:val="007561B2"/>
    <w:rsid w:val="00760C31"/>
    <w:rsid w:val="007646D6"/>
    <w:rsid w:val="00766C4C"/>
    <w:rsid w:val="00776C8E"/>
    <w:rsid w:val="00786A8D"/>
    <w:rsid w:val="007874B1"/>
    <w:rsid w:val="007921F5"/>
    <w:rsid w:val="00792B8A"/>
    <w:rsid w:val="00792EC7"/>
    <w:rsid w:val="00793279"/>
    <w:rsid w:val="0079788E"/>
    <w:rsid w:val="007A3587"/>
    <w:rsid w:val="007A6601"/>
    <w:rsid w:val="007B17EF"/>
    <w:rsid w:val="007B73B9"/>
    <w:rsid w:val="007C5F16"/>
    <w:rsid w:val="007C6B1B"/>
    <w:rsid w:val="007D03C9"/>
    <w:rsid w:val="007D2026"/>
    <w:rsid w:val="007D5D12"/>
    <w:rsid w:val="007D608B"/>
    <w:rsid w:val="007E0E89"/>
    <w:rsid w:val="007E53C1"/>
    <w:rsid w:val="007F1F9A"/>
    <w:rsid w:val="007F2E10"/>
    <w:rsid w:val="007F3D6F"/>
    <w:rsid w:val="007F3DDD"/>
    <w:rsid w:val="00813083"/>
    <w:rsid w:val="00813DF5"/>
    <w:rsid w:val="008244EB"/>
    <w:rsid w:val="00825223"/>
    <w:rsid w:val="00826F58"/>
    <w:rsid w:val="00831DDC"/>
    <w:rsid w:val="00833312"/>
    <w:rsid w:val="00835381"/>
    <w:rsid w:val="008416CC"/>
    <w:rsid w:val="008456C9"/>
    <w:rsid w:val="00851880"/>
    <w:rsid w:val="008530F3"/>
    <w:rsid w:val="00855C78"/>
    <w:rsid w:val="008566DA"/>
    <w:rsid w:val="00857EBE"/>
    <w:rsid w:val="0087545C"/>
    <w:rsid w:val="00880170"/>
    <w:rsid w:val="008806A6"/>
    <w:rsid w:val="00882DBE"/>
    <w:rsid w:val="00883F23"/>
    <w:rsid w:val="00884E63"/>
    <w:rsid w:val="00885D26"/>
    <w:rsid w:val="008870F7"/>
    <w:rsid w:val="008B47C1"/>
    <w:rsid w:val="008C4F8B"/>
    <w:rsid w:val="008D0110"/>
    <w:rsid w:val="008D2FD2"/>
    <w:rsid w:val="008D38BD"/>
    <w:rsid w:val="008D5FBF"/>
    <w:rsid w:val="008D6CAA"/>
    <w:rsid w:val="008E1759"/>
    <w:rsid w:val="008E3B35"/>
    <w:rsid w:val="008F4946"/>
    <w:rsid w:val="008F69E8"/>
    <w:rsid w:val="00902D14"/>
    <w:rsid w:val="00916881"/>
    <w:rsid w:val="009168D7"/>
    <w:rsid w:val="00917773"/>
    <w:rsid w:val="00920CE9"/>
    <w:rsid w:val="00920D08"/>
    <w:rsid w:val="00925F2C"/>
    <w:rsid w:val="0092762C"/>
    <w:rsid w:val="00932369"/>
    <w:rsid w:val="00934E28"/>
    <w:rsid w:val="0093612B"/>
    <w:rsid w:val="00937581"/>
    <w:rsid w:val="00944EDE"/>
    <w:rsid w:val="009550A9"/>
    <w:rsid w:val="00960964"/>
    <w:rsid w:val="00960CC3"/>
    <w:rsid w:val="00975CB5"/>
    <w:rsid w:val="00976E91"/>
    <w:rsid w:val="00981967"/>
    <w:rsid w:val="00994AAB"/>
    <w:rsid w:val="00997752"/>
    <w:rsid w:val="0099785F"/>
    <w:rsid w:val="009A5668"/>
    <w:rsid w:val="009A64C6"/>
    <w:rsid w:val="009A67F5"/>
    <w:rsid w:val="009B1680"/>
    <w:rsid w:val="009C000C"/>
    <w:rsid w:val="009C65CD"/>
    <w:rsid w:val="009D1796"/>
    <w:rsid w:val="009D1E03"/>
    <w:rsid w:val="009D5AC1"/>
    <w:rsid w:val="009D5B94"/>
    <w:rsid w:val="009E4E10"/>
    <w:rsid w:val="009E5326"/>
    <w:rsid w:val="009F11FF"/>
    <w:rsid w:val="009F41CB"/>
    <w:rsid w:val="009F5F54"/>
    <w:rsid w:val="00A12F45"/>
    <w:rsid w:val="00A13CEF"/>
    <w:rsid w:val="00A15A63"/>
    <w:rsid w:val="00A23CE2"/>
    <w:rsid w:val="00A26A44"/>
    <w:rsid w:val="00A2720B"/>
    <w:rsid w:val="00A42767"/>
    <w:rsid w:val="00A43599"/>
    <w:rsid w:val="00A50081"/>
    <w:rsid w:val="00A54B20"/>
    <w:rsid w:val="00A56295"/>
    <w:rsid w:val="00A57328"/>
    <w:rsid w:val="00A663A5"/>
    <w:rsid w:val="00A67078"/>
    <w:rsid w:val="00A723FB"/>
    <w:rsid w:val="00A7398F"/>
    <w:rsid w:val="00A74F0C"/>
    <w:rsid w:val="00A75A47"/>
    <w:rsid w:val="00A75BEA"/>
    <w:rsid w:val="00A843AA"/>
    <w:rsid w:val="00A95ABE"/>
    <w:rsid w:val="00AA0742"/>
    <w:rsid w:val="00AA0F0C"/>
    <w:rsid w:val="00AA1152"/>
    <w:rsid w:val="00AB3B34"/>
    <w:rsid w:val="00AB7DA8"/>
    <w:rsid w:val="00AC3A7F"/>
    <w:rsid w:val="00AC56A2"/>
    <w:rsid w:val="00AC795A"/>
    <w:rsid w:val="00AC7C12"/>
    <w:rsid w:val="00AE6813"/>
    <w:rsid w:val="00AF1635"/>
    <w:rsid w:val="00AF5548"/>
    <w:rsid w:val="00B05FC5"/>
    <w:rsid w:val="00B06833"/>
    <w:rsid w:val="00B271E7"/>
    <w:rsid w:val="00B311C1"/>
    <w:rsid w:val="00B325F8"/>
    <w:rsid w:val="00B32C76"/>
    <w:rsid w:val="00B44B8A"/>
    <w:rsid w:val="00B475D4"/>
    <w:rsid w:val="00B50F74"/>
    <w:rsid w:val="00B60EE1"/>
    <w:rsid w:val="00B61095"/>
    <w:rsid w:val="00B8487D"/>
    <w:rsid w:val="00B86FB0"/>
    <w:rsid w:val="00B87FE7"/>
    <w:rsid w:val="00B9308F"/>
    <w:rsid w:val="00BA247E"/>
    <w:rsid w:val="00BA487C"/>
    <w:rsid w:val="00BA784B"/>
    <w:rsid w:val="00BB2625"/>
    <w:rsid w:val="00BB51E5"/>
    <w:rsid w:val="00BB523D"/>
    <w:rsid w:val="00BC5CC1"/>
    <w:rsid w:val="00BC7E04"/>
    <w:rsid w:val="00BD31B2"/>
    <w:rsid w:val="00BE6747"/>
    <w:rsid w:val="00BF4C28"/>
    <w:rsid w:val="00BF512F"/>
    <w:rsid w:val="00BF5B5C"/>
    <w:rsid w:val="00C03404"/>
    <w:rsid w:val="00C14F12"/>
    <w:rsid w:val="00C1506C"/>
    <w:rsid w:val="00C1625C"/>
    <w:rsid w:val="00C17686"/>
    <w:rsid w:val="00C20CB1"/>
    <w:rsid w:val="00C322E6"/>
    <w:rsid w:val="00C3293E"/>
    <w:rsid w:val="00C469E7"/>
    <w:rsid w:val="00C47561"/>
    <w:rsid w:val="00C47DED"/>
    <w:rsid w:val="00C64B09"/>
    <w:rsid w:val="00C652F2"/>
    <w:rsid w:val="00C67E38"/>
    <w:rsid w:val="00C769AD"/>
    <w:rsid w:val="00C80D66"/>
    <w:rsid w:val="00C828B8"/>
    <w:rsid w:val="00C83216"/>
    <w:rsid w:val="00C840AE"/>
    <w:rsid w:val="00C902F4"/>
    <w:rsid w:val="00C91118"/>
    <w:rsid w:val="00C91AD4"/>
    <w:rsid w:val="00C91CB9"/>
    <w:rsid w:val="00C93384"/>
    <w:rsid w:val="00C941BF"/>
    <w:rsid w:val="00CA1507"/>
    <w:rsid w:val="00CB1FF6"/>
    <w:rsid w:val="00CC3AE7"/>
    <w:rsid w:val="00CC4DAA"/>
    <w:rsid w:val="00CC4FCE"/>
    <w:rsid w:val="00CE34CD"/>
    <w:rsid w:val="00CE3C66"/>
    <w:rsid w:val="00CF4AC6"/>
    <w:rsid w:val="00D115B7"/>
    <w:rsid w:val="00D14FB3"/>
    <w:rsid w:val="00D1538F"/>
    <w:rsid w:val="00D22F73"/>
    <w:rsid w:val="00D23D9F"/>
    <w:rsid w:val="00D255EB"/>
    <w:rsid w:val="00D300C5"/>
    <w:rsid w:val="00D345BC"/>
    <w:rsid w:val="00D477E0"/>
    <w:rsid w:val="00D47E35"/>
    <w:rsid w:val="00D51D71"/>
    <w:rsid w:val="00D53FA3"/>
    <w:rsid w:val="00D559E2"/>
    <w:rsid w:val="00D617C6"/>
    <w:rsid w:val="00D633B4"/>
    <w:rsid w:val="00D63839"/>
    <w:rsid w:val="00D66A16"/>
    <w:rsid w:val="00D67EF9"/>
    <w:rsid w:val="00D746E6"/>
    <w:rsid w:val="00D90BDE"/>
    <w:rsid w:val="00D92410"/>
    <w:rsid w:val="00D9426D"/>
    <w:rsid w:val="00D95F41"/>
    <w:rsid w:val="00D96F9A"/>
    <w:rsid w:val="00DB5EBA"/>
    <w:rsid w:val="00DC065A"/>
    <w:rsid w:val="00DC1BB1"/>
    <w:rsid w:val="00DC2CB4"/>
    <w:rsid w:val="00DC4E94"/>
    <w:rsid w:val="00DD3AF6"/>
    <w:rsid w:val="00DD7782"/>
    <w:rsid w:val="00DD7B3A"/>
    <w:rsid w:val="00DF2D75"/>
    <w:rsid w:val="00DF45D9"/>
    <w:rsid w:val="00E025A4"/>
    <w:rsid w:val="00E076E6"/>
    <w:rsid w:val="00E110C5"/>
    <w:rsid w:val="00E31AB5"/>
    <w:rsid w:val="00E32568"/>
    <w:rsid w:val="00E40372"/>
    <w:rsid w:val="00E4156D"/>
    <w:rsid w:val="00E422CF"/>
    <w:rsid w:val="00E5291A"/>
    <w:rsid w:val="00E54396"/>
    <w:rsid w:val="00E549EB"/>
    <w:rsid w:val="00E61094"/>
    <w:rsid w:val="00E667DD"/>
    <w:rsid w:val="00E70E3C"/>
    <w:rsid w:val="00E80DB8"/>
    <w:rsid w:val="00EA53AD"/>
    <w:rsid w:val="00EA6FA9"/>
    <w:rsid w:val="00EB2A67"/>
    <w:rsid w:val="00EB540B"/>
    <w:rsid w:val="00EC2CBD"/>
    <w:rsid w:val="00ED11EA"/>
    <w:rsid w:val="00EE5950"/>
    <w:rsid w:val="00F0146B"/>
    <w:rsid w:val="00F02642"/>
    <w:rsid w:val="00F048C0"/>
    <w:rsid w:val="00F048C7"/>
    <w:rsid w:val="00F25D27"/>
    <w:rsid w:val="00F320AE"/>
    <w:rsid w:val="00F35D78"/>
    <w:rsid w:val="00F36E8E"/>
    <w:rsid w:val="00F42B38"/>
    <w:rsid w:val="00F4616D"/>
    <w:rsid w:val="00F52A57"/>
    <w:rsid w:val="00F5432C"/>
    <w:rsid w:val="00F56291"/>
    <w:rsid w:val="00F631F9"/>
    <w:rsid w:val="00F65364"/>
    <w:rsid w:val="00F729CB"/>
    <w:rsid w:val="00F83D35"/>
    <w:rsid w:val="00F858EC"/>
    <w:rsid w:val="00F8613B"/>
    <w:rsid w:val="00FA32B0"/>
    <w:rsid w:val="00FA530F"/>
    <w:rsid w:val="00FA5FB0"/>
    <w:rsid w:val="00FB24D4"/>
    <w:rsid w:val="00FB2EE5"/>
    <w:rsid w:val="00FB4990"/>
    <w:rsid w:val="00FB6081"/>
    <w:rsid w:val="00FC05BB"/>
    <w:rsid w:val="00FC6826"/>
    <w:rsid w:val="00FD018C"/>
    <w:rsid w:val="00FD5F6B"/>
    <w:rsid w:val="00FE121A"/>
    <w:rsid w:val="00FE36A7"/>
    <w:rsid w:val="00FE3CE8"/>
    <w:rsid w:val="00FE7A7B"/>
    <w:rsid w:val="00FF4545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7DACC"/>
  <w15:docId w15:val="{18EB98C8-FAC1-4291-B04C-67376C14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626E0"/>
    <w:rPr>
      <w:b/>
      <w:bCs/>
    </w:rPr>
  </w:style>
  <w:style w:type="paragraph" w:styleId="ListParagraph">
    <w:name w:val="List Paragraph"/>
    <w:basedOn w:val="Normal"/>
    <w:uiPriority w:val="34"/>
    <w:qFormat/>
    <w:rsid w:val="00C902F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30B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0BD9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330B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BD9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607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14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22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6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ZAPISNIK</vt:lpstr>
      <vt:lpstr>ZAPISNIK </vt:lpstr>
    </vt:vector>
  </TitlesOfParts>
  <Company>RH-TDU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RH-TDU</dc:creator>
  <cp:lastModifiedBy>Mirella</cp:lastModifiedBy>
  <cp:revision>3</cp:revision>
  <cp:lastPrinted>2023-01-26T09:18:00Z</cp:lastPrinted>
  <dcterms:created xsi:type="dcterms:W3CDTF">2026-01-19T08:10:00Z</dcterms:created>
  <dcterms:modified xsi:type="dcterms:W3CDTF">2026-01-19T09:01:00Z</dcterms:modified>
</cp:coreProperties>
</file>