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17E54" w14:textId="2CD1930E" w:rsidR="00700E82" w:rsidRPr="003C4B85" w:rsidRDefault="00700E8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A52757C" wp14:editId="6FF51CB6">
            <wp:simplePos x="0" y="0"/>
            <wp:positionH relativeFrom="leftMargin">
              <wp:posOffset>142907</wp:posOffset>
            </wp:positionH>
            <wp:positionV relativeFrom="margin">
              <wp:posOffset>-738128</wp:posOffset>
            </wp:positionV>
            <wp:extent cx="3990697" cy="87967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ARH Memorandum_final 30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" t="16629" r="42040" b="19964"/>
                    <a:stretch/>
                  </pic:blipFill>
                  <pic:spPr bwMode="auto">
                    <a:xfrm>
                      <a:off x="0" y="0"/>
                      <a:ext cx="3990697" cy="879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AA8EB" w14:textId="77777777" w:rsidR="00D845CF" w:rsidRPr="003C4B85" w:rsidRDefault="00D845CF" w:rsidP="00726FA4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</w:p>
    <w:p w14:paraId="0C6D4DE1" w14:textId="5D58AD3B" w:rsidR="00726FA4" w:rsidRPr="003C4B85" w:rsidRDefault="00726FA4" w:rsidP="00726FA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3C4B85">
        <w:rPr>
          <w:rFonts w:ascii="Times New Roman" w:hAnsi="Times New Roman" w:cs="Times New Roman"/>
          <w:b/>
          <w:lang w:val="hr-HR"/>
        </w:rPr>
        <w:t>PRORAČUNSKI KORISNIK:</w:t>
      </w:r>
      <w:r w:rsidRPr="003C4B85">
        <w:rPr>
          <w:rFonts w:ascii="Times New Roman" w:hAnsi="Times New Roman" w:cs="Times New Roman"/>
          <w:lang w:val="hr-HR"/>
        </w:rPr>
        <w:t xml:space="preserve"> INSTITUT ZA ARHEOLOGIJU</w:t>
      </w:r>
    </w:p>
    <w:p w14:paraId="58516988" w14:textId="77777777" w:rsidR="00726FA4" w:rsidRPr="003C4B85" w:rsidRDefault="00726FA4" w:rsidP="00726FA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3C4B85">
        <w:rPr>
          <w:rFonts w:ascii="Times New Roman" w:hAnsi="Times New Roman" w:cs="Times New Roman"/>
          <w:b/>
          <w:lang w:val="hr-HR"/>
        </w:rPr>
        <w:t>NADLEŽNO MINISTARSTVO:</w:t>
      </w:r>
      <w:r w:rsidRPr="003C4B85">
        <w:rPr>
          <w:rFonts w:ascii="Times New Roman" w:hAnsi="Times New Roman" w:cs="Times New Roman"/>
          <w:lang w:val="hr-HR"/>
        </w:rPr>
        <w:t xml:space="preserve"> MINISTARSTVO ZNANOSTI, OBRAZOVANJA I MLADIH</w:t>
      </w:r>
    </w:p>
    <w:p w14:paraId="464A7A78" w14:textId="77363A17" w:rsidR="00726FA4" w:rsidRPr="003C4B85" w:rsidRDefault="00726FA4" w:rsidP="00726FA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3C4B85">
        <w:rPr>
          <w:rFonts w:ascii="Times New Roman" w:hAnsi="Times New Roman" w:cs="Times New Roman"/>
          <w:b/>
          <w:lang w:val="hr-HR"/>
        </w:rPr>
        <w:t>OIB:</w:t>
      </w:r>
      <w:r w:rsidRPr="003C4B85">
        <w:rPr>
          <w:rFonts w:ascii="Times New Roman" w:hAnsi="Times New Roman" w:cs="Times New Roman"/>
          <w:lang w:val="hr-HR"/>
        </w:rPr>
        <w:t xml:space="preserve"> 59796264563</w:t>
      </w:r>
    </w:p>
    <w:p w14:paraId="3249354C" w14:textId="77777777" w:rsidR="00726FA4" w:rsidRPr="003C4B85" w:rsidRDefault="00726FA4" w:rsidP="00726FA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3C4B85">
        <w:rPr>
          <w:rFonts w:ascii="Times New Roman" w:hAnsi="Times New Roman" w:cs="Times New Roman"/>
          <w:b/>
          <w:lang w:val="hr-HR"/>
        </w:rPr>
        <w:t>RAZINA:</w:t>
      </w:r>
      <w:r w:rsidRPr="003C4B85">
        <w:rPr>
          <w:rFonts w:ascii="Times New Roman" w:hAnsi="Times New Roman" w:cs="Times New Roman"/>
          <w:lang w:val="hr-HR"/>
        </w:rPr>
        <w:t xml:space="preserve"> 11</w:t>
      </w:r>
    </w:p>
    <w:p w14:paraId="1B14FBCD" w14:textId="3212E62D" w:rsidR="00726FA4" w:rsidRPr="003C4B85" w:rsidRDefault="00726FA4" w:rsidP="00726FA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3C4B85">
        <w:rPr>
          <w:rFonts w:ascii="Times New Roman" w:hAnsi="Times New Roman" w:cs="Times New Roman"/>
          <w:b/>
          <w:lang w:val="hr-HR"/>
        </w:rPr>
        <w:t>RKP:</w:t>
      </w:r>
      <w:r w:rsidRPr="003C4B85">
        <w:rPr>
          <w:rFonts w:ascii="Times New Roman" w:hAnsi="Times New Roman" w:cs="Times New Roman"/>
          <w:lang w:val="hr-HR"/>
        </w:rPr>
        <w:t xml:space="preserve"> 3121</w:t>
      </w:r>
    </w:p>
    <w:p w14:paraId="1E59F91E" w14:textId="77777777" w:rsidR="00D845CF" w:rsidRPr="003C4B85" w:rsidRDefault="00D845CF" w:rsidP="00972E89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72FEEEBD" w14:textId="5A63C62A" w:rsidR="00AA6E75" w:rsidRPr="003C4B85" w:rsidRDefault="00AA6E75" w:rsidP="00972E89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Zagreb, </w:t>
      </w:r>
      <w:r w:rsidR="005907BF" w:rsidRPr="003C4B85">
        <w:rPr>
          <w:rFonts w:ascii="Times New Roman" w:hAnsi="Times New Roman" w:cs="Times New Roman"/>
          <w:sz w:val="24"/>
          <w:szCs w:val="24"/>
          <w:lang w:val="hr-HR"/>
        </w:rPr>
        <w:t>22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907BF" w:rsidRPr="003C4B85">
        <w:rPr>
          <w:rFonts w:ascii="Times New Roman" w:hAnsi="Times New Roman" w:cs="Times New Roman"/>
          <w:sz w:val="24"/>
          <w:szCs w:val="24"/>
          <w:lang w:val="hr-HR"/>
        </w:rPr>
        <w:t>ožujak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2025.</w:t>
      </w:r>
    </w:p>
    <w:p w14:paraId="7C76C1EC" w14:textId="77777777" w:rsidR="006A5AB4" w:rsidRPr="003C4B85" w:rsidRDefault="006A5AB4" w:rsidP="00D07F2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A3971C5" w14:textId="77777777" w:rsidR="00D845CF" w:rsidRPr="003C4B85" w:rsidRDefault="00D845CF" w:rsidP="008A13D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BA70144" w14:textId="7CB6C1E5" w:rsidR="008A13DB" w:rsidRPr="003C4B85" w:rsidRDefault="00D07F26" w:rsidP="008A13D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sz w:val="24"/>
          <w:szCs w:val="24"/>
          <w:lang w:val="hr-HR"/>
        </w:rPr>
        <w:t>OBRAZLOŽENJE</w:t>
      </w:r>
      <w:r w:rsidR="00DC745A" w:rsidRPr="003C4B8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3C4B85">
        <w:rPr>
          <w:rFonts w:ascii="Times New Roman" w:hAnsi="Times New Roman" w:cs="Times New Roman"/>
          <w:b/>
          <w:sz w:val="24"/>
          <w:szCs w:val="24"/>
          <w:lang w:val="hr-HR"/>
        </w:rPr>
        <w:t xml:space="preserve">OPĆEG DIJELA </w:t>
      </w:r>
      <w:r w:rsidR="0054121D" w:rsidRPr="003C4B85">
        <w:rPr>
          <w:rFonts w:ascii="Times New Roman" w:hAnsi="Times New Roman" w:cs="Times New Roman"/>
          <w:b/>
          <w:sz w:val="24"/>
          <w:szCs w:val="24"/>
          <w:lang w:val="hr-HR"/>
        </w:rPr>
        <w:t>IZVJEŠTAJA O</w:t>
      </w:r>
    </w:p>
    <w:p w14:paraId="72FA72C4" w14:textId="036CF694" w:rsidR="00D07F26" w:rsidRPr="003C4B85" w:rsidRDefault="008A13DB" w:rsidP="008A13D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sz w:val="24"/>
          <w:szCs w:val="24"/>
          <w:lang w:val="hr-HR"/>
        </w:rPr>
        <w:t>IZVRŠENJ</w:t>
      </w:r>
      <w:r w:rsidR="0054121D" w:rsidRPr="003C4B85"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  <w:r w:rsidRPr="003C4B8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D07F26" w:rsidRPr="003C4B85">
        <w:rPr>
          <w:rFonts w:ascii="Times New Roman" w:hAnsi="Times New Roman" w:cs="Times New Roman"/>
          <w:b/>
          <w:sz w:val="24"/>
          <w:szCs w:val="24"/>
          <w:lang w:val="hr-HR"/>
        </w:rPr>
        <w:t>FINANCIJSKOG PLANA</w:t>
      </w:r>
      <w:r w:rsidRPr="003C4B8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RAZDOBLJE OD 1.1.-3</w:t>
      </w:r>
      <w:r w:rsidR="005907BF" w:rsidRPr="003C4B85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Pr="003C4B85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5907BF" w:rsidRPr="003C4B85">
        <w:rPr>
          <w:rFonts w:ascii="Times New Roman" w:hAnsi="Times New Roman" w:cs="Times New Roman"/>
          <w:b/>
          <w:sz w:val="24"/>
          <w:szCs w:val="24"/>
          <w:lang w:val="hr-HR"/>
        </w:rPr>
        <w:t>12</w:t>
      </w:r>
      <w:r w:rsidRPr="003C4B85">
        <w:rPr>
          <w:rFonts w:ascii="Times New Roman" w:hAnsi="Times New Roman" w:cs="Times New Roman"/>
          <w:b/>
          <w:sz w:val="24"/>
          <w:szCs w:val="24"/>
          <w:lang w:val="hr-HR"/>
        </w:rPr>
        <w:t>.2025.</w:t>
      </w:r>
    </w:p>
    <w:p w14:paraId="1B02A27A" w14:textId="77777777" w:rsidR="00091C39" w:rsidRPr="003C4B85" w:rsidRDefault="00091C39" w:rsidP="009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51EC36" w14:textId="08EC88A2" w:rsidR="00D652FA" w:rsidRPr="003C4B85" w:rsidRDefault="00D652FA" w:rsidP="009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sz w:val="24"/>
          <w:szCs w:val="24"/>
          <w:lang w:val="hr-HR"/>
        </w:rPr>
        <w:t>Institut je proračunski korisnik</w:t>
      </w:r>
      <w:bookmarkStart w:id="0" w:name="_GoBack"/>
      <w:bookmarkEnd w:id="0"/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. Osnovna djelatnost Instituta je provedba programa znanstvenih istraživanja u području humanističkih znanosti, u polju arheologije kao i njezina integracija u </w:t>
      </w:r>
      <w:proofErr w:type="spellStart"/>
      <w:r w:rsidRPr="003C4B85">
        <w:rPr>
          <w:rFonts w:ascii="Times New Roman" w:hAnsi="Times New Roman" w:cs="Times New Roman"/>
          <w:sz w:val="24"/>
          <w:szCs w:val="24"/>
          <w:lang w:val="hr-HR"/>
        </w:rPr>
        <w:t>multi</w:t>
      </w:r>
      <w:proofErr w:type="spellEnd"/>
      <w:r w:rsidRPr="003C4B85">
        <w:rPr>
          <w:rFonts w:ascii="Times New Roman" w:hAnsi="Times New Roman" w:cs="Times New Roman"/>
          <w:sz w:val="24"/>
          <w:szCs w:val="24"/>
          <w:lang w:val="hr-HR"/>
        </w:rPr>
        <w:t>- te interdisciplinarna istraživanja sa srodnim znanstvenim disciplinama.</w:t>
      </w:r>
    </w:p>
    <w:p w14:paraId="6FDFCEB9" w14:textId="77777777" w:rsidR="00D652FA" w:rsidRPr="003C4B85" w:rsidRDefault="00D652FA" w:rsidP="009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sz w:val="24"/>
          <w:szCs w:val="24"/>
          <w:lang w:val="hr-HR"/>
        </w:rPr>
        <w:t>Institut, kao javna znanstvena ustanova, provodi temeljna i razvojna znanstvena istraživanja od strateškog nacionalnog interesa za Republiku Hrvatsku te, zajedno s drugim znanstvenim i visokoškolskim ustanovama, uspostavlja znanstvenu infrastrukturu od interesa za cjelokupni sustav znanstvene djelatnosti i visokoga obrazovanja. Program Instituta sastoji se od programa trajne znanstvene djelatnosti, ugovornih znanstvenih projekata te programa nakladničke i promidžbene djelatnosti vezane uz arheologiju.</w:t>
      </w:r>
    </w:p>
    <w:p w14:paraId="7571CE65" w14:textId="77777777" w:rsidR="00922DDD" w:rsidRPr="003C4B85" w:rsidRDefault="00922DDD" w:rsidP="009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4EDC657" w14:textId="64E66306" w:rsidR="00D652FA" w:rsidRPr="003C4B85" w:rsidRDefault="00D652FA" w:rsidP="009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Institut se potpisivanjem Programskog ugovora s osnivačem – Ministarstvom znanosti i obrazovanja (prosinac 2023.) – u okviru </w:t>
      </w:r>
      <w:r w:rsidRPr="003C4B85">
        <w:rPr>
          <w:rFonts w:ascii="Times New Roman" w:hAnsi="Times New Roman" w:cs="Times New Roman"/>
          <w:b/>
          <w:sz w:val="24"/>
          <w:szCs w:val="24"/>
          <w:lang w:val="hr-HR"/>
        </w:rPr>
        <w:t>Strateškog cilja 2 / Posebni cilj 2.3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obvezao na jačanje suradnje s gospodarstvom te razvoj nacionalnog i regionalnog identiteta i kulture kroz ostvarivanje vlastitih sredstava, odnosno na unapređenje pružanja znanstvenih usluga usmjerenih na razvoj kulture i obrazovanja. Financijska sredstva za ostvarivanje ovog cilja osiguravaju se kroz provedbu različitih vrsta arheoloških istraživanja definiranih od strane Ministarstva kulture i medija.</w:t>
      </w:r>
    </w:p>
    <w:p w14:paraId="0BC7FED7" w14:textId="77777777" w:rsidR="00922DDD" w:rsidRPr="003C4B85" w:rsidRDefault="00922DDD" w:rsidP="009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6039B4" w14:textId="2A07E424" w:rsidR="00D652FA" w:rsidRPr="003C4B85" w:rsidRDefault="00D652FA" w:rsidP="009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sz w:val="24"/>
          <w:szCs w:val="24"/>
          <w:lang w:val="hr-HR"/>
        </w:rPr>
        <w:t>Institut obavlja i druge znanstveno-istraživačke aktivnosti, odnosno vrši daljnju znanstvenu obradu nalaza u skladu sa standardima struke te privremeno pohranjuje prikupljene nalaze i uzorke do rješenja o trajnoj pohrani koja izdaje Hrvatsko muzejsko vijeće.</w:t>
      </w:r>
    </w:p>
    <w:p w14:paraId="37F40BEF" w14:textId="77777777" w:rsidR="00D652FA" w:rsidRPr="003C4B85" w:rsidRDefault="00D652FA" w:rsidP="009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Tijela Instituta su Upravno vijeće, ravnatelj i Znanstveno vijeće.    </w:t>
      </w:r>
    </w:p>
    <w:p w14:paraId="287A9DD4" w14:textId="036B3C78" w:rsidR="00D652FA" w:rsidRPr="003C4B85" w:rsidRDefault="00D652FA" w:rsidP="0092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sz w:val="24"/>
          <w:szCs w:val="24"/>
          <w:lang w:val="hr-HR"/>
        </w:rPr>
        <w:t>Ravnatelj Instituta u 202</w:t>
      </w:r>
      <w:r w:rsidR="00FD2B39" w:rsidRPr="003C4B8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>. godini je dr.sc. Marko Dizdar</w:t>
      </w:r>
      <w:r w:rsidR="00FD2B39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E810BB1" w14:textId="77777777" w:rsidR="00922DDD" w:rsidRPr="003C4B85" w:rsidRDefault="00922DDD" w:rsidP="003772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8C6D6AA" w14:textId="77777777" w:rsidR="00922DDD" w:rsidRPr="003C4B85" w:rsidRDefault="00922DDD" w:rsidP="003772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19A7CD" w14:textId="77777777" w:rsidR="00922DDD" w:rsidRPr="003C4B85" w:rsidRDefault="00922DDD" w:rsidP="003772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247ABB" w14:textId="77777777" w:rsidR="0072431E" w:rsidRPr="003C4B85" w:rsidRDefault="0072431E" w:rsidP="003772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EEC473" w14:textId="12DBF5C5" w:rsidR="000777E8" w:rsidRPr="003C4B85" w:rsidRDefault="005907BF" w:rsidP="00922DDD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</w:pPr>
      <w:r w:rsidRPr="003C4B85">
        <w:rPr>
          <w:rFonts w:ascii="Times New Roman" w:hAnsi="Times New Roman" w:cs="Times New Roman"/>
          <w:sz w:val="24"/>
          <w:szCs w:val="24"/>
          <w:lang w:val="hr-HR"/>
        </w:rPr>
        <w:lastRenderedPageBreak/>
        <w:t>Godišnji</w:t>
      </w:r>
      <w:r w:rsidR="000777E8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izvještaj o izvršenju financijskog plana za 2025. godinu Instituta za arheologiju izrađuj</w:t>
      </w:r>
      <w:r w:rsidR="00377265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e </w:t>
      </w:r>
      <w:r w:rsidR="000777E8" w:rsidRPr="003C4B85">
        <w:rPr>
          <w:rFonts w:ascii="Times New Roman" w:hAnsi="Times New Roman" w:cs="Times New Roman"/>
          <w:sz w:val="24"/>
          <w:szCs w:val="24"/>
          <w:lang w:val="hr-HR"/>
        </w:rPr>
        <w:t>se sukladno odredbama Zakona o proračunu (Narodne novine broj 144/2021)</w:t>
      </w:r>
      <w:r w:rsidR="00377265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77265" w:rsidRPr="003C4B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 xml:space="preserve">te Pravilnika o polugodišnjem i godišnjem izvještaju o izvršenju </w:t>
      </w:r>
      <w:r w:rsidR="00E73D96" w:rsidRPr="003C4B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 xml:space="preserve">proračuna i </w:t>
      </w:r>
      <w:r w:rsidR="005638E1" w:rsidRPr="003C4B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>financijskog plana</w:t>
      </w:r>
      <w:r w:rsidR="00377265" w:rsidRPr="003C4B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 xml:space="preserve"> (Narodne novine 85/</w:t>
      </w:r>
      <w:r w:rsidR="005638E1" w:rsidRPr="003C4B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>20</w:t>
      </w:r>
      <w:r w:rsidR="00377265" w:rsidRPr="003C4B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>23).</w:t>
      </w:r>
    </w:p>
    <w:p w14:paraId="2418A9C6" w14:textId="34DD377D" w:rsidR="00922DDD" w:rsidRPr="003C4B85" w:rsidRDefault="005907BF" w:rsidP="008C3B45">
      <w:pPr>
        <w:spacing w:line="240" w:lineRule="auto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</w:pPr>
      <w:r w:rsidRPr="003C4B8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>Godišnji</w:t>
      </w:r>
      <w:r w:rsidR="008C3B45" w:rsidRPr="003C4B8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 xml:space="preserve"> izvještaj o izvršenju financijskog plana proračunskog korisnika sadrži: opći dio, posebni dio, obrazloženje</w:t>
      </w:r>
      <w:r w:rsidR="0072431E" w:rsidRPr="003C4B8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 xml:space="preserve"> općeg dijela izvještaja o izvršenju financijskog plana</w:t>
      </w:r>
      <w:r w:rsidR="008C3B45" w:rsidRPr="003C4B8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 xml:space="preserve"> i posebne izvještaje.</w:t>
      </w:r>
    </w:p>
    <w:p w14:paraId="4DE1305A" w14:textId="77777777" w:rsidR="008B7B92" w:rsidRPr="003C4B85" w:rsidRDefault="008B7B92" w:rsidP="008C3B4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7C33616" w14:textId="2E34366C" w:rsidR="00F913CB" w:rsidRPr="003C4B85" w:rsidRDefault="0025252F" w:rsidP="005D5E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PRIHODI I PRIMICI</w:t>
      </w:r>
    </w:p>
    <w:p w14:paraId="4DFEAFD6" w14:textId="728FBE29" w:rsidR="00D07F26" w:rsidRPr="003C4B85" w:rsidRDefault="00D07F26" w:rsidP="008B7B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sz w:val="24"/>
          <w:szCs w:val="24"/>
          <w:lang w:val="hr-HR"/>
        </w:rPr>
        <w:t>Ukupno ostvareni prihodi</w:t>
      </w:r>
      <w:r w:rsidR="002B5352" w:rsidRPr="003C4B8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primici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za razdoblje </w:t>
      </w:r>
      <w:r w:rsidR="00F913CB" w:rsidRPr="003C4B85">
        <w:rPr>
          <w:rFonts w:ascii="Times New Roman" w:hAnsi="Times New Roman" w:cs="Times New Roman"/>
          <w:sz w:val="24"/>
          <w:szCs w:val="24"/>
          <w:lang w:val="hr-HR"/>
        </w:rPr>
        <w:t>1.1.-3</w:t>
      </w:r>
      <w:r w:rsidR="005907BF" w:rsidRPr="003C4B85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F913CB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907BF" w:rsidRPr="003C4B85">
        <w:rPr>
          <w:rFonts w:ascii="Times New Roman" w:hAnsi="Times New Roman" w:cs="Times New Roman"/>
          <w:sz w:val="24"/>
          <w:szCs w:val="24"/>
          <w:lang w:val="hr-HR"/>
        </w:rPr>
        <w:t>12.</w:t>
      </w:r>
      <w:r w:rsidR="00F913CB" w:rsidRPr="003C4B85">
        <w:rPr>
          <w:rFonts w:ascii="Times New Roman" w:hAnsi="Times New Roman" w:cs="Times New Roman"/>
          <w:sz w:val="24"/>
          <w:szCs w:val="24"/>
          <w:lang w:val="hr-HR"/>
        </w:rPr>
        <w:t>2025.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iznose </w:t>
      </w:r>
      <w:r w:rsidR="00B10DAC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907BF" w:rsidRPr="003C4B85">
        <w:rPr>
          <w:rFonts w:ascii="Times New Roman" w:hAnsi="Times New Roman" w:cs="Times New Roman"/>
          <w:sz w:val="24"/>
          <w:szCs w:val="24"/>
          <w:lang w:val="hr-HR"/>
        </w:rPr>
        <w:t>2.235.813,45</w:t>
      </w:r>
      <w:r w:rsidR="00655D02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€.</w:t>
      </w:r>
    </w:p>
    <w:p w14:paraId="3EAC93DC" w14:textId="7C703F5E" w:rsidR="00B10DAC" w:rsidRPr="003C4B85" w:rsidRDefault="00D07F26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Indeks </w:t>
      </w:r>
      <w:r w:rsidR="002A0E2E" w:rsidRPr="003C4B85">
        <w:rPr>
          <w:rFonts w:ascii="Times New Roman" w:hAnsi="Times New Roman" w:cs="Times New Roman"/>
          <w:sz w:val="24"/>
          <w:szCs w:val="24"/>
          <w:lang w:val="hr-HR"/>
        </w:rPr>
        <w:t>realizacije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09CC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ukupnih 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>prihoda</w:t>
      </w:r>
      <w:r w:rsidR="002B5352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i primitaka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za razdoblje</w:t>
      </w:r>
      <w:r w:rsidR="00F913CB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1.1.-3</w:t>
      </w:r>
      <w:r w:rsidR="005907BF" w:rsidRPr="003C4B85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F913CB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907BF" w:rsidRPr="003C4B85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F913CB" w:rsidRPr="003C4B85">
        <w:rPr>
          <w:rFonts w:ascii="Times New Roman" w:hAnsi="Times New Roman" w:cs="Times New Roman"/>
          <w:sz w:val="24"/>
          <w:szCs w:val="24"/>
          <w:lang w:val="hr-HR"/>
        </w:rPr>
        <w:t>.2025.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u odnosu na isto razdoblje 202</w:t>
      </w:r>
      <w:r w:rsidR="00655D02" w:rsidRPr="003C4B85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. iznosi </w:t>
      </w:r>
      <w:r w:rsidR="00481C60" w:rsidRPr="003C4B85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8D63E1" w:rsidRPr="003C4B8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481C60" w:rsidRPr="003C4B8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8D63E1" w:rsidRPr="003C4B85">
        <w:rPr>
          <w:rFonts w:ascii="Times New Roman" w:hAnsi="Times New Roman" w:cs="Times New Roman"/>
          <w:sz w:val="24"/>
          <w:szCs w:val="24"/>
          <w:lang w:val="hr-HR"/>
        </w:rPr>
        <w:t>60</w:t>
      </w:r>
      <w:r w:rsidR="00481C60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F0FB620" w14:textId="77777777" w:rsidR="00124A34" w:rsidRPr="003C4B85" w:rsidRDefault="00124A34" w:rsidP="00FD5D3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EC1F11C" w14:textId="2F801685" w:rsidR="00FD5D31" w:rsidRPr="003C4B85" w:rsidRDefault="00CF656C" w:rsidP="00FD5D3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i/>
          <w:iCs/>
          <w:sz w:val="24"/>
          <w:szCs w:val="24"/>
          <w:lang w:val="hr-HR"/>
        </w:rPr>
        <w:t>Tablica 1.</w:t>
      </w:r>
      <w:r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056DC6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="00FD5D31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zvršenj</w:t>
      </w:r>
      <w:r w:rsidR="00056DC6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e</w:t>
      </w:r>
      <w:r w:rsidR="00FD5D31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E4128E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p</w:t>
      </w:r>
      <w:r w:rsidR="002B5352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rihoda i primitaka</w:t>
      </w:r>
    </w:p>
    <w:tbl>
      <w:tblPr>
        <w:tblW w:w="8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76"/>
        <w:gridCol w:w="1936"/>
        <w:gridCol w:w="1710"/>
      </w:tblGrid>
      <w:tr w:rsidR="00FD5D31" w:rsidRPr="003C4B85" w14:paraId="3FB256C4" w14:textId="77777777" w:rsidTr="00451567">
        <w:trPr>
          <w:trHeight w:val="284"/>
          <w:jc w:val="center"/>
        </w:trPr>
        <w:tc>
          <w:tcPr>
            <w:tcW w:w="3063" w:type="dxa"/>
            <w:shd w:val="clear" w:color="auto" w:fill="D0CECE" w:themeFill="background2" w:themeFillShade="E6"/>
            <w:vAlign w:val="center"/>
            <w:hideMark/>
          </w:tcPr>
          <w:p w14:paraId="6F4D7666" w14:textId="77777777" w:rsidR="00FD5D31" w:rsidRPr="003C4B85" w:rsidRDefault="00FD5D31" w:rsidP="00541E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Izvor</w:t>
            </w:r>
          </w:p>
        </w:tc>
        <w:tc>
          <w:tcPr>
            <w:tcW w:w="1476" w:type="dxa"/>
            <w:shd w:val="clear" w:color="auto" w:fill="D0CECE" w:themeFill="background2" w:themeFillShade="E6"/>
            <w:vAlign w:val="center"/>
            <w:hideMark/>
          </w:tcPr>
          <w:p w14:paraId="09C41D25" w14:textId="76E61EDB" w:rsidR="00FD5D31" w:rsidRPr="003C4B85" w:rsidRDefault="00FD5D31" w:rsidP="00541E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Plan 2025.</w:t>
            </w:r>
          </w:p>
        </w:tc>
        <w:tc>
          <w:tcPr>
            <w:tcW w:w="1936" w:type="dxa"/>
            <w:shd w:val="clear" w:color="auto" w:fill="D0CECE" w:themeFill="background2" w:themeFillShade="E6"/>
            <w:vAlign w:val="center"/>
            <w:hideMark/>
          </w:tcPr>
          <w:p w14:paraId="439ED21C" w14:textId="77777777" w:rsidR="00FD5D31" w:rsidRPr="003C4B85" w:rsidRDefault="00FD5D31" w:rsidP="00541E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Izvršenje</w:t>
            </w:r>
          </w:p>
          <w:p w14:paraId="3EEF4274" w14:textId="52FAF100" w:rsidR="00FD5D31" w:rsidRPr="003C4B85" w:rsidRDefault="00BE3356" w:rsidP="008D63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1.1.-</w:t>
            </w:r>
            <w:r w:rsidR="00FD5D31"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3</w:t>
            </w:r>
            <w:r w:rsidR="008D63E1"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FD5D31"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8D63E1"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12</w:t>
            </w:r>
            <w:r w:rsidR="00FD5D31"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710" w:type="dxa"/>
            <w:shd w:val="clear" w:color="auto" w:fill="D0CECE" w:themeFill="background2" w:themeFillShade="E6"/>
            <w:vAlign w:val="center"/>
            <w:hideMark/>
          </w:tcPr>
          <w:p w14:paraId="7BD54483" w14:textId="77777777" w:rsidR="00FD5D31" w:rsidRPr="003C4B85" w:rsidRDefault="00FD5D31" w:rsidP="00541E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Indeks izvršenja</w:t>
            </w:r>
          </w:p>
        </w:tc>
      </w:tr>
      <w:tr w:rsidR="00FD5D31" w:rsidRPr="003C4B85" w14:paraId="60771B13" w14:textId="77777777" w:rsidTr="00BE3356">
        <w:trPr>
          <w:trHeight w:val="284"/>
          <w:jc w:val="center"/>
        </w:trPr>
        <w:tc>
          <w:tcPr>
            <w:tcW w:w="3063" w:type="dxa"/>
            <w:vAlign w:val="center"/>
            <w:hideMark/>
          </w:tcPr>
          <w:p w14:paraId="37B77CBD" w14:textId="77777777" w:rsidR="00FD5D31" w:rsidRPr="003C4B85" w:rsidRDefault="00FD5D31" w:rsidP="008B7B9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Opći prihodi i primici</w:t>
            </w:r>
          </w:p>
          <w:p w14:paraId="153928D8" w14:textId="77777777" w:rsidR="00FD5D31" w:rsidRPr="003C4B85" w:rsidRDefault="00FD5D31" w:rsidP="008B7B9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(izvor 11)</w:t>
            </w:r>
          </w:p>
        </w:tc>
        <w:tc>
          <w:tcPr>
            <w:tcW w:w="1476" w:type="dxa"/>
            <w:vAlign w:val="center"/>
            <w:hideMark/>
          </w:tcPr>
          <w:p w14:paraId="4CE09333" w14:textId="0885C92C" w:rsidR="00FD5D31" w:rsidRPr="003C4B85" w:rsidRDefault="00FD5D31" w:rsidP="008D63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1.</w:t>
            </w:r>
            <w:r w:rsidR="008D63E1"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732</w:t>
            </w: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 w:rsidR="008D63E1"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035</w:t>
            </w: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  <w:tc>
          <w:tcPr>
            <w:tcW w:w="1936" w:type="dxa"/>
            <w:vAlign w:val="center"/>
            <w:hideMark/>
          </w:tcPr>
          <w:p w14:paraId="5E7BF639" w14:textId="1CC7F65E" w:rsidR="00FD5D31" w:rsidRPr="003C4B85" w:rsidRDefault="008D63E1" w:rsidP="00BE3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1.632.107,65</w:t>
            </w:r>
          </w:p>
        </w:tc>
        <w:tc>
          <w:tcPr>
            <w:tcW w:w="1710" w:type="dxa"/>
            <w:vAlign w:val="center"/>
            <w:hideMark/>
          </w:tcPr>
          <w:p w14:paraId="54A1DBB9" w14:textId="29FE2973" w:rsidR="00FD5D31" w:rsidRPr="003C4B85" w:rsidRDefault="008D63E1" w:rsidP="00BE3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94,23</w:t>
            </w:r>
          </w:p>
        </w:tc>
      </w:tr>
      <w:tr w:rsidR="00FD5D31" w:rsidRPr="003C4B85" w14:paraId="0BA8FBD2" w14:textId="77777777" w:rsidTr="00BE3356">
        <w:trPr>
          <w:trHeight w:val="284"/>
          <w:jc w:val="center"/>
        </w:trPr>
        <w:tc>
          <w:tcPr>
            <w:tcW w:w="3063" w:type="dxa"/>
            <w:vAlign w:val="center"/>
            <w:hideMark/>
          </w:tcPr>
          <w:p w14:paraId="5456A40F" w14:textId="77777777" w:rsidR="00FD5D31" w:rsidRPr="003C4B85" w:rsidRDefault="00FD5D31" w:rsidP="008B7B9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Vlastiti prihodi</w:t>
            </w: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br/>
              <w:t>(izvor 31)</w:t>
            </w:r>
          </w:p>
        </w:tc>
        <w:tc>
          <w:tcPr>
            <w:tcW w:w="1476" w:type="dxa"/>
            <w:vAlign w:val="center"/>
            <w:hideMark/>
          </w:tcPr>
          <w:p w14:paraId="1AE0AC77" w14:textId="15B83834" w:rsidR="00FD5D31" w:rsidRPr="003C4B85" w:rsidRDefault="00FD5D31" w:rsidP="00BE3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161.000,00</w:t>
            </w:r>
          </w:p>
        </w:tc>
        <w:tc>
          <w:tcPr>
            <w:tcW w:w="1936" w:type="dxa"/>
            <w:vAlign w:val="center"/>
            <w:hideMark/>
          </w:tcPr>
          <w:p w14:paraId="384522FA" w14:textId="66D50735" w:rsidR="00FD5D31" w:rsidRPr="003C4B85" w:rsidRDefault="00FD5D31" w:rsidP="008D63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  <w:r w:rsidR="008D63E1"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7</w:t>
            </w: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5.</w:t>
            </w:r>
            <w:r w:rsidR="008D63E1"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422</w:t>
            </w: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,</w:t>
            </w:r>
            <w:r w:rsidR="008A4892"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  <w:r w:rsidR="008D63E1"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1710" w:type="dxa"/>
            <w:vAlign w:val="center"/>
            <w:hideMark/>
          </w:tcPr>
          <w:p w14:paraId="4F5BB12D" w14:textId="4BB0E6EE" w:rsidR="00FD5D31" w:rsidRPr="003C4B85" w:rsidRDefault="008D63E1" w:rsidP="00512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108,9</w:t>
            </w:r>
            <w:r w:rsidR="005125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</w:p>
        </w:tc>
      </w:tr>
      <w:tr w:rsidR="00FD5D31" w:rsidRPr="003C4B85" w14:paraId="4AB1D6E7" w14:textId="77777777" w:rsidTr="00BE3356">
        <w:trPr>
          <w:trHeight w:val="284"/>
          <w:jc w:val="center"/>
        </w:trPr>
        <w:tc>
          <w:tcPr>
            <w:tcW w:w="3063" w:type="dxa"/>
            <w:vAlign w:val="center"/>
          </w:tcPr>
          <w:p w14:paraId="113F68C9" w14:textId="77777777" w:rsidR="00FD5D31" w:rsidRPr="003C4B85" w:rsidRDefault="00FD5D31" w:rsidP="008B7B9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Ostale pomoći</w:t>
            </w:r>
          </w:p>
          <w:p w14:paraId="48A3A07D" w14:textId="77777777" w:rsidR="00FD5D31" w:rsidRPr="003C4B85" w:rsidRDefault="00FD5D31" w:rsidP="008B7B9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(izvor 52)</w:t>
            </w:r>
          </w:p>
        </w:tc>
        <w:tc>
          <w:tcPr>
            <w:tcW w:w="1476" w:type="dxa"/>
            <w:vAlign w:val="center"/>
          </w:tcPr>
          <w:p w14:paraId="4850C176" w14:textId="0B08F7DC" w:rsidR="00FD5D31" w:rsidRPr="003C4B85" w:rsidRDefault="008D63E1" w:rsidP="00BE3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350.790.00</w:t>
            </w:r>
          </w:p>
        </w:tc>
        <w:tc>
          <w:tcPr>
            <w:tcW w:w="1936" w:type="dxa"/>
            <w:vAlign w:val="center"/>
          </w:tcPr>
          <w:p w14:paraId="5D1AB4D7" w14:textId="55B90EDC" w:rsidR="00FD5D31" w:rsidRPr="003C4B85" w:rsidRDefault="008D63E1" w:rsidP="00BE3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348.283,39</w:t>
            </w:r>
          </w:p>
        </w:tc>
        <w:tc>
          <w:tcPr>
            <w:tcW w:w="1710" w:type="dxa"/>
            <w:vAlign w:val="center"/>
          </w:tcPr>
          <w:p w14:paraId="6498884D" w14:textId="2A6253E3" w:rsidR="00FD5D31" w:rsidRPr="003C4B85" w:rsidRDefault="008D63E1" w:rsidP="00BE3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99,29</w:t>
            </w:r>
          </w:p>
        </w:tc>
      </w:tr>
      <w:tr w:rsidR="00FD5D31" w:rsidRPr="003C4B85" w14:paraId="37D8066B" w14:textId="77777777" w:rsidTr="00BE3356">
        <w:trPr>
          <w:trHeight w:val="284"/>
          <w:jc w:val="center"/>
        </w:trPr>
        <w:tc>
          <w:tcPr>
            <w:tcW w:w="3063" w:type="dxa"/>
            <w:vAlign w:val="center"/>
          </w:tcPr>
          <w:p w14:paraId="238E2919" w14:textId="6D806A27" w:rsidR="00FD5D31" w:rsidRPr="003C4B85" w:rsidRDefault="00FD5D31" w:rsidP="008B7B9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Mehanizam za oporavak </w:t>
            </w:r>
            <w:r w:rsidR="00BE3356"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i </w:t>
            </w: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otpornost</w:t>
            </w:r>
          </w:p>
          <w:p w14:paraId="1FCB5B02" w14:textId="78039207" w:rsidR="00FD5D31" w:rsidRPr="003C4B85" w:rsidRDefault="00FD5D31" w:rsidP="008B7B9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(izvor 581)</w:t>
            </w:r>
          </w:p>
        </w:tc>
        <w:tc>
          <w:tcPr>
            <w:tcW w:w="1476" w:type="dxa"/>
            <w:vAlign w:val="center"/>
          </w:tcPr>
          <w:p w14:paraId="576F14AC" w14:textId="1662E203" w:rsidR="00FD5D31" w:rsidRPr="003C4B85" w:rsidRDefault="00FD5D31" w:rsidP="00BE3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80.000,00</w:t>
            </w:r>
          </w:p>
        </w:tc>
        <w:tc>
          <w:tcPr>
            <w:tcW w:w="1936" w:type="dxa"/>
            <w:vAlign w:val="center"/>
          </w:tcPr>
          <w:p w14:paraId="5B78E61F" w14:textId="3BE38F21" w:rsidR="00FD5D31" w:rsidRPr="003C4B85" w:rsidRDefault="008D63E1" w:rsidP="00BE3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80.000,00</w:t>
            </w:r>
          </w:p>
        </w:tc>
        <w:tc>
          <w:tcPr>
            <w:tcW w:w="1710" w:type="dxa"/>
            <w:vAlign w:val="center"/>
          </w:tcPr>
          <w:p w14:paraId="482112B8" w14:textId="4AAAAC35" w:rsidR="00FD5D31" w:rsidRPr="003C4B85" w:rsidRDefault="008D63E1" w:rsidP="00BE3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FD5D31" w:rsidRPr="003C4B85" w14:paraId="158F2543" w14:textId="77777777" w:rsidTr="00451567">
        <w:trPr>
          <w:trHeight w:val="526"/>
          <w:jc w:val="center"/>
        </w:trPr>
        <w:tc>
          <w:tcPr>
            <w:tcW w:w="3063" w:type="dxa"/>
            <w:shd w:val="clear" w:color="auto" w:fill="D0CECE" w:themeFill="background2" w:themeFillShade="E6"/>
            <w:vAlign w:val="center"/>
          </w:tcPr>
          <w:p w14:paraId="757B0E16" w14:textId="023E2C89" w:rsidR="00FD5D31" w:rsidRPr="003C4B85" w:rsidRDefault="00FD5D31" w:rsidP="00541E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Ukupno</w:t>
            </w:r>
            <w:r w:rsidR="00A8651D"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 prihodi i primici</w:t>
            </w:r>
          </w:p>
        </w:tc>
        <w:tc>
          <w:tcPr>
            <w:tcW w:w="1476" w:type="dxa"/>
            <w:shd w:val="clear" w:color="auto" w:fill="D0CECE" w:themeFill="background2" w:themeFillShade="E6"/>
            <w:vAlign w:val="center"/>
          </w:tcPr>
          <w:p w14:paraId="0CD84C52" w14:textId="7C0AFD68" w:rsidR="00FD5D31" w:rsidRPr="003C4B85" w:rsidRDefault="008D63E1" w:rsidP="00BE33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2.323.825,00</w:t>
            </w:r>
          </w:p>
        </w:tc>
        <w:tc>
          <w:tcPr>
            <w:tcW w:w="1936" w:type="dxa"/>
            <w:shd w:val="clear" w:color="auto" w:fill="D0CECE" w:themeFill="background2" w:themeFillShade="E6"/>
            <w:vAlign w:val="center"/>
          </w:tcPr>
          <w:p w14:paraId="60F48FAC" w14:textId="7516F292" w:rsidR="00FD5D31" w:rsidRPr="003C4B85" w:rsidRDefault="008D63E1" w:rsidP="00BE33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2.235.813,45</w:t>
            </w:r>
          </w:p>
        </w:tc>
        <w:tc>
          <w:tcPr>
            <w:tcW w:w="1710" w:type="dxa"/>
            <w:shd w:val="clear" w:color="auto" w:fill="D0CECE" w:themeFill="background2" w:themeFillShade="E6"/>
            <w:vAlign w:val="center"/>
          </w:tcPr>
          <w:p w14:paraId="2138A7EE" w14:textId="0EFE9C11" w:rsidR="00FD5D31" w:rsidRPr="003C4B85" w:rsidRDefault="008D63E1" w:rsidP="00BE33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96,21</w:t>
            </w:r>
          </w:p>
        </w:tc>
      </w:tr>
    </w:tbl>
    <w:p w14:paraId="00FB082E" w14:textId="77777777" w:rsidR="00B6408D" w:rsidRPr="003C4B85" w:rsidRDefault="00B6408D" w:rsidP="008B7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5284699" w14:textId="5929344B" w:rsidR="00145BF2" w:rsidRPr="003C4B85" w:rsidRDefault="00145BF2" w:rsidP="00145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Indeks realizacije ukupnih prihoda i primitaka u odnosu na financijski plan 2025. iznosi  </w:t>
      </w:r>
      <w:r w:rsidR="008D63E1" w:rsidRPr="003C4B85">
        <w:rPr>
          <w:rFonts w:ascii="Times New Roman" w:hAnsi="Times New Roman" w:cs="Times New Roman"/>
          <w:sz w:val="24"/>
          <w:szCs w:val="24"/>
          <w:lang w:val="hr-HR"/>
        </w:rPr>
        <w:t>96,21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DD46B50" w14:textId="66DDCEA3" w:rsidR="00B6408D" w:rsidRPr="003C4B85" w:rsidRDefault="00B6408D" w:rsidP="008B7B92">
      <w:pPr>
        <w:spacing w:after="0" w:line="240" w:lineRule="auto"/>
        <w:jc w:val="both"/>
        <w:rPr>
          <w:noProof/>
          <w:lang w:val="hr-HR"/>
        </w:rPr>
      </w:pPr>
    </w:p>
    <w:p w14:paraId="664D346E" w14:textId="33ED7C23" w:rsidR="0097166B" w:rsidRPr="003C4B85" w:rsidRDefault="0097166B" w:rsidP="008B7B92">
      <w:pPr>
        <w:spacing w:after="0" w:line="240" w:lineRule="auto"/>
        <w:jc w:val="both"/>
        <w:rPr>
          <w:noProof/>
          <w:lang w:val="hr-HR"/>
        </w:rPr>
      </w:pPr>
    </w:p>
    <w:p w14:paraId="38C02441" w14:textId="3E3BADC7" w:rsidR="0097166B" w:rsidRPr="003C4B85" w:rsidRDefault="0097166B" w:rsidP="008B7B92">
      <w:pPr>
        <w:spacing w:after="0" w:line="240" w:lineRule="auto"/>
        <w:jc w:val="both"/>
        <w:rPr>
          <w:noProof/>
          <w:lang w:val="hr-HR"/>
        </w:rPr>
      </w:pPr>
    </w:p>
    <w:p w14:paraId="12866ECE" w14:textId="4A55A190" w:rsidR="0097166B" w:rsidRPr="003C4B85" w:rsidRDefault="0097166B" w:rsidP="008B7B92">
      <w:pPr>
        <w:spacing w:after="0" w:line="240" w:lineRule="auto"/>
        <w:jc w:val="both"/>
        <w:rPr>
          <w:noProof/>
          <w:lang w:val="hr-HR"/>
        </w:rPr>
      </w:pPr>
    </w:p>
    <w:p w14:paraId="5223EB27" w14:textId="3E3E3EC4" w:rsidR="0097166B" w:rsidRPr="003C4B85" w:rsidRDefault="0097166B" w:rsidP="008B7B92">
      <w:pPr>
        <w:spacing w:after="0" w:line="240" w:lineRule="auto"/>
        <w:jc w:val="both"/>
        <w:rPr>
          <w:noProof/>
          <w:lang w:val="hr-HR"/>
        </w:rPr>
      </w:pPr>
    </w:p>
    <w:p w14:paraId="74FAC4BC" w14:textId="77777777" w:rsidR="003843F7" w:rsidRPr="003C4B85" w:rsidRDefault="003843F7" w:rsidP="008B7B92">
      <w:pPr>
        <w:spacing w:after="0" w:line="240" w:lineRule="auto"/>
        <w:jc w:val="both"/>
        <w:rPr>
          <w:noProof/>
          <w:lang w:val="hr-HR"/>
        </w:rPr>
      </w:pPr>
    </w:p>
    <w:p w14:paraId="0DBCF980" w14:textId="25BC4B5D" w:rsidR="0097166B" w:rsidRPr="003C4B85" w:rsidRDefault="0097166B" w:rsidP="008B7B92">
      <w:pPr>
        <w:spacing w:after="0" w:line="240" w:lineRule="auto"/>
        <w:jc w:val="both"/>
        <w:rPr>
          <w:noProof/>
          <w:lang w:val="hr-HR"/>
        </w:rPr>
      </w:pPr>
    </w:p>
    <w:p w14:paraId="43A3FA8A" w14:textId="04CF4C1D" w:rsidR="0097166B" w:rsidRPr="003C4B85" w:rsidRDefault="0097166B" w:rsidP="008B7B92">
      <w:pPr>
        <w:spacing w:after="0" w:line="240" w:lineRule="auto"/>
        <w:jc w:val="both"/>
        <w:rPr>
          <w:noProof/>
          <w:lang w:val="hr-HR"/>
        </w:rPr>
      </w:pPr>
    </w:p>
    <w:p w14:paraId="1FA7AF0E" w14:textId="7EF3809A" w:rsidR="0097166B" w:rsidRPr="003C4B85" w:rsidRDefault="0097166B" w:rsidP="008B7B92">
      <w:pPr>
        <w:spacing w:after="0" w:line="240" w:lineRule="auto"/>
        <w:jc w:val="both"/>
        <w:rPr>
          <w:noProof/>
          <w:lang w:val="hr-HR"/>
        </w:rPr>
      </w:pPr>
    </w:p>
    <w:p w14:paraId="5E998FF3" w14:textId="44344ECB" w:rsidR="0097166B" w:rsidRPr="003C4B85" w:rsidRDefault="0097166B" w:rsidP="008B7B92">
      <w:pPr>
        <w:spacing w:after="0" w:line="240" w:lineRule="auto"/>
        <w:jc w:val="both"/>
        <w:rPr>
          <w:noProof/>
          <w:lang w:val="hr-HR"/>
        </w:rPr>
      </w:pPr>
    </w:p>
    <w:p w14:paraId="25BFA2B5" w14:textId="55293592" w:rsidR="0097166B" w:rsidRPr="003C4B85" w:rsidRDefault="0097166B" w:rsidP="008B7B92">
      <w:pPr>
        <w:spacing w:after="0" w:line="240" w:lineRule="auto"/>
        <w:jc w:val="both"/>
        <w:rPr>
          <w:noProof/>
          <w:lang w:val="hr-HR"/>
        </w:rPr>
      </w:pPr>
    </w:p>
    <w:p w14:paraId="28F901A6" w14:textId="77777777" w:rsidR="00145BF2" w:rsidRPr="003C4B85" w:rsidRDefault="00145BF2" w:rsidP="008B7B92">
      <w:pPr>
        <w:spacing w:after="0" w:line="240" w:lineRule="auto"/>
        <w:jc w:val="both"/>
        <w:rPr>
          <w:noProof/>
          <w:lang w:val="hr-HR"/>
        </w:rPr>
      </w:pPr>
    </w:p>
    <w:p w14:paraId="5E2EBF42" w14:textId="426C38CB" w:rsidR="0097166B" w:rsidRPr="003C4B85" w:rsidRDefault="0097166B" w:rsidP="008B7B92">
      <w:pPr>
        <w:spacing w:after="0" w:line="240" w:lineRule="auto"/>
        <w:jc w:val="both"/>
        <w:rPr>
          <w:noProof/>
          <w:lang w:val="hr-HR"/>
        </w:rPr>
      </w:pPr>
    </w:p>
    <w:p w14:paraId="4CCB9A36" w14:textId="39E7FAFC" w:rsidR="0097166B" w:rsidRPr="003C4B85" w:rsidRDefault="0097166B" w:rsidP="008B7B92">
      <w:pPr>
        <w:spacing w:after="0" w:line="240" w:lineRule="auto"/>
        <w:jc w:val="both"/>
        <w:rPr>
          <w:noProof/>
          <w:lang w:val="hr-HR"/>
        </w:rPr>
      </w:pPr>
    </w:p>
    <w:p w14:paraId="13946892" w14:textId="3F7C6668" w:rsidR="0097166B" w:rsidRPr="003C4B85" w:rsidRDefault="0097166B" w:rsidP="008B7B92">
      <w:pPr>
        <w:spacing w:after="0" w:line="240" w:lineRule="auto"/>
        <w:jc w:val="both"/>
        <w:rPr>
          <w:noProof/>
          <w:lang w:val="hr-HR"/>
        </w:rPr>
      </w:pPr>
    </w:p>
    <w:p w14:paraId="70243915" w14:textId="77777777" w:rsidR="006142D6" w:rsidRPr="003C4B85" w:rsidRDefault="006142D6" w:rsidP="008B7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95C35D1" w14:textId="04FAE1EE" w:rsidR="00F218A8" w:rsidRPr="003C4B85" w:rsidRDefault="00F218A8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Prihodi izvora 11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, Opći prihodi i primici (plaće zaposlenika i njihova materijalna prava te programsko financiranje za 2025. - </w:t>
      </w:r>
      <w:r w:rsidR="008D63E1" w:rsidRPr="003C4B85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rate) ostvareni su u iznosu od </w:t>
      </w:r>
      <w:r w:rsidR="008D63E1" w:rsidRPr="003C4B85">
        <w:rPr>
          <w:rFonts w:ascii="Times New Roman" w:hAnsi="Times New Roman" w:cs="Times New Roman"/>
          <w:color w:val="000000"/>
          <w:sz w:val="24"/>
          <w:szCs w:val="24"/>
          <w:lang w:val="hr-HR"/>
        </w:rPr>
        <w:t>1.632.107,65</w:t>
      </w:r>
      <w:r w:rsidRPr="003C4B85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€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, indeks izvršenja </w:t>
      </w:r>
      <w:r w:rsidR="00DF591B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u odnosu na financijski plan je </w:t>
      </w:r>
      <w:r w:rsidR="008D63E1" w:rsidRPr="003C4B85">
        <w:rPr>
          <w:rFonts w:ascii="Times New Roman" w:hAnsi="Times New Roman" w:cs="Times New Roman"/>
          <w:sz w:val="24"/>
          <w:szCs w:val="24"/>
          <w:lang w:val="hr-HR"/>
        </w:rPr>
        <w:t>94,23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7B176364" w14:textId="77777777" w:rsidR="008B7B92" w:rsidRPr="003C4B85" w:rsidRDefault="008B7B92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8E08A6" w14:textId="4EDAFE79" w:rsidR="000720E1" w:rsidRPr="003C4B85" w:rsidRDefault="00F218A8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Prihodi izvora 31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, Vlastiti prihodi, </w:t>
      </w:r>
      <w:r w:rsidR="000720E1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uključuju prihode od imovine – kamate na oročena sredstva i depozite po viđenju prilikom zatvaranja računa u iznosu od </w:t>
      </w:r>
      <w:r w:rsidR="008D63E1" w:rsidRPr="003C4B85">
        <w:rPr>
          <w:rFonts w:ascii="Times New Roman" w:hAnsi="Times New Roman" w:cs="Times New Roman"/>
          <w:sz w:val="24"/>
          <w:szCs w:val="24"/>
          <w:lang w:val="hr-HR"/>
        </w:rPr>
        <w:t>9,69</w:t>
      </w:r>
      <w:r w:rsidR="000720E1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€ (</w:t>
      </w:r>
      <w:r w:rsidR="00CB78FF" w:rsidRPr="003C4B85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0720E1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grebačka banka d.d.), prihode od prodaje robe (prodaja knjiga u izdanju Instituta za arheologiju) u iznosu od 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251</w:t>
      </w:r>
      <w:r w:rsidR="000720E1" w:rsidRPr="003C4B8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0720E1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5 € te pruženih usluga (Hrvatske ceste d.o.o., Filozofski fakultet Sveučilišta u Zagrebu,  </w:t>
      </w:r>
      <w:proofErr w:type="spellStart"/>
      <w:r w:rsidR="000720E1" w:rsidRPr="003C4B85">
        <w:rPr>
          <w:rFonts w:ascii="Times New Roman" w:hAnsi="Times New Roman" w:cs="Times New Roman"/>
          <w:sz w:val="24"/>
          <w:szCs w:val="24"/>
          <w:lang w:val="hr-HR"/>
        </w:rPr>
        <w:t>Arrive</w:t>
      </w:r>
      <w:proofErr w:type="spellEnd"/>
      <w:r w:rsidR="000720E1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d.o.o. – Zaštitna arheološka istraživanja i dr.) u iznosu od 1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0720E1" w:rsidRPr="003C4B85">
        <w:rPr>
          <w:rFonts w:ascii="Times New Roman" w:hAnsi="Times New Roman" w:cs="Times New Roman"/>
          <w:sz w:val="24"/>
          <w:szCs w:val="24"/>
          <w:lang w:val="hr-HR"/>
        </w:rPr>
        <w:t>5,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160</w:t>
      </w:r>
      <w:r w:rsidR="000720E1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.77 €. </w:t>
      </w:r>
      <w:r w:rsidR="00CB78FF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Ukupni prihodi izvora 31 iznose 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175.422,41</w:t>
      </w:r>
      <w:r w:rsidR="00CB78FF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€. </w:t>
      </w:r>
      <w:r w:rsidR="000720E1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Indeks izvršenja u odnosu na financijski plan je 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108,9</w:t>
      </w:r>
      <w:r w:rsidR="0051251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3D0E703" w14:textId="77777777" w:rsidR="008B7B92" w:rsidRPr="003C4B85" w:rsidRDefault="008B7B92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4D0C0" w14:textId="4173A9BC" w:rsidR="00F218A8" w:rsidRPr="003C4B85" w:rsidRDefault="00F218A8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Prihodi izvora 52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, Ostale pomoći, </w:t>
      </w:r>
      <w:r w:rsidR="00DF591B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odnose se na prihode Hrvatske zaklade za znanost 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DF591B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Općina </w:t>
      </w:r>
      <w:proofErr w:type="spellStart"/>
      <w:r w:rsidR="00DF591B" w:rsidRPr="003C4B85">
        <w:rPr>
          <w:rFonts w:ascii="Times New Roman" w:hAnsi="Times New Roman" w:cs="Times New Roman"/>
          <w:sz w:val="24"/>
          <w:szCs w:val="24"/>
          <w:lang w:val="hr-HR"/>
        </w:rPr>
        <w:t>Martijanec</w:t>
      </w:r>
      <w:proofErr w:type="spellEnd"/>
      <w:r w:rsidR="00DF591B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proofErr w:type="spellStart"/>
      <w:r w:rsidR="00DF591B" w:rsidRPr="003C4B85">
        <w:rPr>
          <w:rFonts w:ascii="Times New Roman" w:hAnsi="Times New Roman" w:cs="Times New Roman"/>
          <w:sz w:val="24"/>
          <w:szCs w:val="24"/>
          <w:lang w:val="hr-HR"/>
        </w:rPr>
        <w:t>Jalžabet</w:t>
      </w:r>
      <w:proofErr w:type="spellEnd"/>
      <w:r w:rsidR="00DF591B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i Ministarstva kulture i medija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F591B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u ukupnom iznosu od 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348</w:t>
      </w:r>
      <w:r w:rsidR="00CB78FF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283</w:t>
      </w:r>
      <w:r w:rsidR="00CB78FF" w:rsidRPr="003C4B8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39</w:t>
      </w:r>
      <w:r w:rsidR="00CB78FF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F591B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€. Indeks izvršenja u odnosu na financijski plan je 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99</w:t>
      </w:r>
      <w:r w:rsidR="00DF591B" w:rsidRPr="003C4B8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29</w:t>
      </w:r>
      <w:r w:rsidR="00DF591B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C6D0528" w14:textId="77777777" w:rsidR="008B7B92" w:rsidRPr="003C4B85" w:rsidRDefault="008B7B92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DB2CB4" w14:textId="561C6F5A" w:rsidR="00F218A8" w:rsidRPr="003C4B85" w:rsidRDefault="0048791D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Prihodi izvora 581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, Mehanizam za oporavak i otpornost, planirani su u iznosu od 80.000,00 €, 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i ostvareni u iznosu 80.000,00 € . Indeks izvršenja u odnosu na financijski plan je 100,00.</w:t>
      </w:r>
    </w:p>
    <w:p w14:paraId="099013B3" w14:textId="77777777" w:rsidR="00E233BE" w:rsidRPr="003C4B85" w:rsidRDefault="00E233BE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695AB11" w14:textId="2BAC982D" w:rsidR="00DA4E09" w:rsidRPr="003C4B85" w:rsidRDefault="00FD407E" w:rsidP="008B7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U izvještajnom razdoblju </w:t>
      </w:r>
      <w:r w:rsidR="00512510">
        <w:rPr>
          <w:rFonts w:ascii="Times New Roman" w:hAnsi="Times New Roman" w:cs="Times New Roman"/>
          <w:sz w:val="24"/>
          <w:szCs w:val="24"/>
          <w:lang w:val="hr-HR"/>
        </w:rPr>
        <w:t>primljen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="00A9103F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povrat jamstva za ozbiljnost ponude u iznosu od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24.115,83 €</w:t>
      </w:r>
      <w:r w:rsidR="00A9103F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89FDB39" w14:textId="47A9D640" w:rsidR="00DA4E09" w:rsidRPr="003C4B85" w:rsidRDefault="00DA4E09" w:rsidP="008B7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98D2619" w14:textId="77777777" w:rsidR="00DA4E09" w:rsidRPr="003C4B85" w:rsidRDefault="00DA4E09" w:rsidP="008B7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9D6DC64" w14:textId="1728CE50" w:rsidR="00AB1FA6" w:rsidRPr="003C4B85" w:rsidRDefault="00F913CB" w:rsidP="008B7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RASHODI</w:t>
      </w:r>
      <w:r w:rsidR="00816766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 IZDACI</w:t>
      </w:r>
    </w:p>
    <w:p w14:paraId="7603D79E" w14:textId="77777777" w:rsidR="008B7B92" w:rsidRPr="003C4B85" w:rsidRDefault="008B7B92" w:rsidP="008B7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BE8162C" w14:textId="346E5E54" w:rsidR="00D07F26" w:rsidRPr="003C4B85" w:rsidRDefault="00D07F26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sz w:val="24"/>
          <w:szCs w:val="24"/>
          <w:lang w:val="hr-HR"/>
        </w:rPr>
        <w:t>Ukupno ostvareni rashodi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B5352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i izdaci</w:t>
      </w:r>
      <w:r w:rsidR="002B5352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za razdoblje </w:t>
      </w:r>
      <w:r w:rsidR="005B5DF4" w:rsidRPr="003C4B85">
        <w:rPr>
          <w:rFonts w:ascii="Times New Roman" w:hAnsi="Times New Roman" w:cs="Times New Roman"/>
          <w:sz w:val="24"/>
          <w:szCs w:val="24"/>
          <w:lang w:val="hr-HR"/>
        </w:rPr>
        <w:t>1.1.-3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5B5DF4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5B5DF4" w:rsidRPr="003C4B85">
        <w:rPr>
          <w:rFonts w:ascii="Times New Roman" w:hAnsi="Times New Roman" w:cs="Times New Roman"/>
          <w:sz w:val="24"/>
          <w:szCs w:val="24"/>
          <w:lang w:val="hr-HR"/>
        </w:rPr>
        <w:t>.2025.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iznose</w:t>
      </w:r>
      <w:r w:rsidR="00B1606C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2.218.943,52</w:t>
      </w:r>
      <w:r w:rsidR="00B1606C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€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21A76603" w14:textId="5B8149EC" w:rsidR="00481C60" w:rsidRPr="003C4B85" w:rsidRDefault="00D07F26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Hlk165361080"/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Indeks </w:t>
      </w:r>
      <w:r w:rsidR="002A0E2E" w:rsidRPr="003C4B85">
        <w:rPr>
          <w:rFonts w:ascii="Times New Roman" w:hAnsi="Times New Roman" w:cs="Times New Roman"/>
          <w:sz w:val="24"/>
          <w:szCs w:val="24"/>
          <w:lang w:val="hr-HR"/>
        </w:rPr>
        <w:t>realizacije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26831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ukupnih 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>rashoda</w:t>
      </w:r>
      <w:r w:rsidR="002B5352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i izdataka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za razdoblje </w:t>
      </w:r>
      <w:r w:rsidR="005B5DF4" w:rsidRPr="003C4B85">
        <w:rPr>
          <w:rFonts w:ascii="Times New Roman" w:hAnsi="Times New Roman" w:cs="Times New Roman"/>
          <w:sz w:val="24"/>
          <w:szCs w:val="24"/>
          <w:lang w:val="hr-HR"/>
        </w:rPr>
        <w:t>1.1.-3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5B5DF4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5B5DF4" w:rsidRPr="003C4B85">
        <w:rPr>
          <w:rFonts w:ascii="Times New Roman" w:hAnsi="Times New Roman" w:cs="Times New Roman"/>
          <w:sz w:val="24"/>
          <w:szCs w:val="24"/>
          <w:lang w:val="hr-HR"/>
        </w:rPr>
        <w:t>.2025.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u odnosu na isto razdoblje 202</w:t>
      </w:r>
      <w:r w:rsidR="006774D4" w:rsidRPr="003C4B85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>. iznosi</w:t>
      </w:r>
      <w:r w:rsidR="00481C60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1</w:t>
      </w:r>
      <w:r w:rsidR="00526831" w:rsidRPr="003C4B85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526831" w:rsidRPr="003C4B8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E19F7" w:rsidRPr="003C4B85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526831" w:rsidRPr="003C4B85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481C60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1"/>
    <w:p w14:paraId="2E013444" w14:textId="28BE1E70" w:rsidR="00D07F26" w:rsidRPr="003C4B85" w:rsidRDefault="00D07F26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3EF0DD" w14:textId="215D3DA0" w:rsidR="002F1762" w:rsidRPr="003C4B85" w:rsidRDefault="00CF656C" w:rsidP="002F1762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i/>
          <w:iCs/>
          <w:noProof/>
          <w:sz w:val="24"/>
          <w:szCs w:val="24"/>
          <w:lang w:val="hr-HR"/>
        </w:rPr>
        <w:t>Tablica 2.</w:t>
      </w:r>
      <w:r w:rsidRPr="003C4B85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 xml:space="preserve"> </w:t>
      </w:r>
      <w:r w:rsidR="00C40BF9" w:rsidRPr="003C4B85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I</w:t>
      </w:r>
      <w:r w:rsidR="00332E83" w:rsidRPr="003C4B85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zvršenj</w:t>
      </w:r>
      <w:r w:rsidR="00C40BF9" w:rsidRPr="003C4B85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>e</w:t>
      </w:r>
      <w:r w:rsidR="00332E83" w:rsidRPr="003C4B85">
        <w:rPr>
          <w:rFonts w:ascii="Times New Roman" w:hAnsi="Times New Roman" w:cs="Times New Roman"/>
          <w:b/>
          <w:bCs/>
          <w:noProof/>
          <w:sz w:val="24"/>
          <w:szCs w:val="24"/>
          <w:lang w:val="hr-HR"/>
        </w:rPr>
        <w:t xml:space="preserve"> rashoda i izdataka</w:t>
      </w:r>
    </w:p>
    <w:tbl>
      <w:tblPr>
        <w:tblW w:w="8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3"/>
        <w:gridCol w:w="1476"/>
        <w:gridCol w:w="1936"/>
        <w:gridCol w:w="1710"/>
      </w:tblGrid>
      <w:tr w:rsidR="00A52DCB" w:rsidRPr="003C4B85" w14:paraId="4B1B09A1" w14:textId="77777777" w:rsidTr="00234A15">
        <w:trPr>
          <w:trHeight w:val="284"/>
          <w:jc w:val="center"/>
        </w:trPr>
        <w:tc>
          <w:tcPr>
            <w:tcW w:w="3063" w:type="dxa"/>
            <w:shd w:val="clear" w:color="auto" w:fill="D0CECE" w:themeFill="background2" w:themeFillShade="E6"/>
            <w:vAlign w:val="center"/>
            <w:hideMark/>
          </w:tcPr>
          <w:p w14:paraId="1564CC23" w14:textId="77777777" w:rsidR="00A52DCB" w:rsidRPr="003C4B85" w:rsidRDefault="00A52DCB" w:rsidP="00541E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Izvor</w:t>
            </w:r>
          </w:p>
        </w:tc>
        <w:tc>
          <w:tcPr>
            <w:tcW w:w="1476" w:type="dxa"/>
            <w:shd w:val="clear" w:color="auto" w:fill="D0CECE" w:themeFill="background2" w:themeFillShade="E6"/>
            <w:vAlign w:val="center"/>
            <w:hideMark/>
          </w:tcPr>
          <w:p w14:paraId="56F8123C" w14:textId="03982E70" w:rsidR="00A52DCB" w:rsidRPr="003C4B85" w:rsidRDefault="000D3826" w:rsidP="00541E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Tekući </w:t>
            </w:r>
            <w:r w:rsidR="00A52DCB"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Plan 2025.</w:t>
            </w:r>
          </w:p>
        </w:tc>
        <w:tc>
          <w:tcPr>
            <w:tcW w:w="1936" w:type="dxa"/>
            <w:shd w:val="clear" w:color="auto" w:fill="D0CECE" w:themeFill="background2" w:themeFillShade="E6"/>
            <w:vAlign w:val="center"/>
            <w:hideMark/>
          </w:tcPr>
          <w:p w14:paraId="05E0787E" w14:textId="77777777" w:rsidR="00A52DCB" w:rsidRPr="003C4B85" w:rsidRDefault="00A52DCB" w:rsidP="00541E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Izvršenje</w:t>
            </w:r>
          </w:p>
          <w:p w14:paraId="0F7B3472" w14:textId="0600D92F" w:rsidR="00A52DCB" w:rsidRPr="003C4B85" w:rsidRDefault="00A52DCB" w:rsidP="004E19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1.1.-3</w:t>
            </w:r>
            <w:r w:rsidR="004E19F7"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4E19F7"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12</w:t>
            </w: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710" w:type="dxa"/>
            <w:shd w:val="clear" w:color="auto" w:fill="D0CECE" w:themeFill="background2" w:themeFillShade="E6"/>
            <w:vAlign w:val="center"/>
            <w:hideMark/>
          </w:tcPr>
          <w:p w14:paraId="0497B583" w14:textId="77777777" w:rsidR="00A52DCB" w:rsidRPr="003C4B85" w:rsidRDefault="00A52DCB" w:rsidP="00541E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Indeks izvršenja</w:t>
            </w:r>
          </w:p>
        </w:tc>
      </w:tr>
      <w:tr w:rsidR="00A52DCB" w:rsidRPr="003C4B85" w14:paraId="36C66644" w14:textId="77777777" w:rsidTr="00234A15">
        <w:trPr>
          <w:trHeight w:val="284"/>
          <w:jc w:val="center"/>
        </w:trPr>
        <w:tc>
          <w:tcPr>
            <w:tcW w:w="3063" w:type="dxa"/>
            <w:vAlign w:val="center"/>
            <w:hideMark/>
          </w:tcPr>
          <w:p w14:paraId="674D3150" w14:textId="77777777" w:rsidR="00A52DCB" w:rsidRPr="003C4B85" w:rsidRDefault="00A52DCB" w:rsidP="008B7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Opći prihodi i primici</w:t>
            </w:r>
          </w:p>
          <w:p w14:paraId="1769C360" w14:textId="77777777" w:rsidR="00A52DCB" w:rsidRPr="003C4B85" w:rsidRDefault="00A52DCB" w:rsidP="008B7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(izvor 11)</w:t>
            </w:r>
          </w:p>
        </w:tc>
        <w:tc>
          <w:tcPr>
            <w:tcW w:w="1476" w:type="dxa"/>
            <w:vAlign w:val="center"/>
            <w:hideMark/>
          </w:tcPr>
          <w:p w14:paraId="4F78F046" w14:textId="3B826122" w:rsidR="00A52DCB" w:rsidRPr="003C4B85" w:rsidRDefault="00A52DCB" w:rsidP="003C4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1.</w:t>
            </w:r>
            <w:r w:rsidR="0044244D"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732</w:t>
            </w: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 w:rsidR="0044244D"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035</w:t>
            </w: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,00</w:t>
            </w:r>
          </w:p>
        </w:tc>
        <w:tc>
          <w:tcPr>
            <w:tcW w:w="1936" w:type="dxa"/>
            <w:vAlign w:val="center"/>
            <w:hideMark/>
          </w:tcPr>
          <w:p w14:paraId="6DA68252" w14:textId="7194F519" w:rsidR="00A52DCB" w:rsidRPr="003C4B85" w:rsidRDefault="0044244D" w:rsidP="003C4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1.637.116,87</w:t>
            </w:r>
          </w:p>
        </w:tc>
        <w:tc>
          <w:tcPr>
            <w:tcW w:w="1710" w:type="dxa"/>
            <w:vAlign w:val="center"/>
            <w:hideMark/>
          </w:tcPr>
          <w:p w14:paraId="27E27C47" w14:textId="37B7D3D9" w:rsidR="00A52DCB" w:rsidRPr="003C4B85" w:rsidRDefault="0044244D" w:rsidP="003C4B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94</w:t>
            </w:r>
            <w:r w:rsidR="00A52DCB"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A52DCB"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</w:tr>
      <w:tr w:rsidR="00A52DCB" w:rsidRPr="003C4B85" w14:paraId="001645FB" w14:textId="77777777" w:rsidTr="00234A15">
        <w:trPr>
          <w:trHeight w:val="284"/>
          <w:jc w:val="center"/>
        </w:trPr>
        <w:tc>
          <w:tcPr>
            <w:tcW w:w="3063" w:type="dxa"/>
            <w:vAlign w:val="center"/>
            <w:hideMark/>
          </w:tcPr>
          <w:p w14:paraId="744E1A90" w14:textId="77777777" w:rsidR="00A52DCB" w:rsidRPr="003C4B85" w:rsidRDefault="00A52DCB" w:rsidP="008B7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Vlastiti prihodi</w:t>
            </w: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br/>
              <w:t>(izvor 31)</w:t>
            </w:r>
          </w:p>
        </w:tc>
        <w:tc>
          <w:tcPr>
            <w:tcW w:w="1476" w:type="dxa"/>
            <w:vAlign w:val="center"/>
            <w:hideMark/>
          </w:tcPr>
          <w:p w14:paraId="735DFAAC" w14:textId="23CFE21D" w:rsidR="00A52DCB" w:rsidRPr="003C4B85" w:rsidRDefault="00A52DCB" w:rsidP="003C4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358.000,00</w:t>
            </w:r>
          </w:p>
        </w:tc>
        <w:tc>
          <w:tcPr>
            <w:tcW w:w="1936" w:type="dxa"/>
            <w:vAlign w:val="center"/>
            <w:hideMark/>
          </w:tcPr>
          <w:p w14:paraId="77669C21" w14:textId="16C04B0B" w:rsidR="00A52DCB" w:rsidRPr="003C4B85" w:rsidRDefault="0044244D" w:rsidP="003C4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252.695,81</w:t>
            </w:r>
          </w:p>
        </w:tc>
        <w:tc>
          <w:tcPr>
            <w:tcW w:w="1710" w:type="dxa"/>
            <w:vAlign w:val="center"/>
            <w:hideMark/>
          </w:tcPr>
          <w:p w14:paraId="3680A3BC" w14:textId="5AA8A2D5" w:rsidR="00A52DCB" w:rsidRPr="003C4B85" w:rsidRDefault="0044244D" w:rsidP="003C4B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70</w:t>
            </w:r>
            <w:r w:rsidR="00A52DCB"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,59</w:t>
            </w:r>
          </w:p>
        </w:tc>
      </w:tr>
      <w:tr w:rsidR="00591BCF" w:rsidRPr="003C4B85" w14:paraId="784F35B1" w14:textId="77777777" w:rsidTr="00234A15">
        <w:trPr>
          <w:trHeight w:val="284"/>
          <w:jc w:val="center"/>
        </w:trPr>
        <w:tc>
          <w:tcPr>
            <w:tcW w:w="3063" w:type="dxa"/>
            <w:vAlign w:val="center"/>
          </w:tcPr>
          <w:p w14:paraId="29B20DB5" w14:textId="77777777" w:rsidR="00591BCF" w:rsidRPr="003C4B85" w:rsidRDefault="00591BCF" w:rsidP="008B7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Pomoći EU</w:t>
            </w:r>
          </w:p>
          <w:p w14:paraId="70B6D22E" w14:textId="7CF07AF5" w:rsidR="00591BCF" w:rsidRPr="003C4B85" w:rsidRDefault="00591BCF" w:rsidP="008B7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(izvor 51)</w:t>
            </w:r>
          </w:p>
        </w:tc>
        <w:tc>
          <w:tcPr>
            <w:tcW w:w="1476" w:type="dxa"/>
            <w:vAlign w:val="center"/>
          </w:tcPr>
          <w:p w14:paraId="30AA2D57" w14:textId="2F860BC1" w:rsidR="00591BCF" w:rsidRPr="003C4B85" w:rsidRDefault="0044244D" w:rsidP="003C4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4.615,00</w:t>
            </w:r>
          </w:p>
        </w:tc>
        <w:tc>
          <w:tcPr>
            <w:tcW w:w="1936" w:type="dxa"/>
            <w:vAlign w:val="center"/>
          </w:tcPr>
          <w:p w14:paraId="0B9A3B8D" w14:textId="2478BEAA" w:rsidR="00591BCF" w:rsidRPr="003C4B85" w:rsidRDefault="0044244D" w:rsidP="003C4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4.204,77</w:t>
            </w:r>
          </w:p>
        </w:tc>
        <w:tc>
          <w:tcPr>
            <w:tcW w:w="1710" w:type="dxa"/>
            <w:vAlign w:val="center"/>
          </w:tcPr>
          <w:p w14:paraId="36EB34A4" w14:textId="5C27859A" w:rsidR="00591BCF" w:rsidRPr="003C4B85" w:rsidRDefault="00803109" w:rsidP="003C4B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91,11</w:t>
            </w:r>
          </w:p>
        </w:tc>
      </w:tr>
      <w:tr w:rsidR="00A52DCB" w:rsidRPr="003C4B85" w14:paraId="6C3EC1E2" w14:textId="77777777" w:rsidTr="00234A15">
        <w:trPr>
          <w:trHeight w:val="284"/>
          <w:jc w:val="center"/>
        </w:trPr>
        <w:tc>
          <w:tcPr>
            <w:tcW w:w="3063" w:type="dxa"/>
            <w:vAlign w:val="center"/>
          </w:tcPr>
          <w:p w14:paraId="71876A20" w14:textId="77777777" w:rsidR="00A52DCB" w:rsidRPr="003C4B85" w:rsidRDefault="00A52DCB" w:rsidP="008B7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Ostale pomoći</w:t>
            </w:r>
          </w:p>
          <w:p w14:paraId="72FF3373" w14:textId="77777777" w:rsidR="00A52DCB" w:rsidRPr="003C4B85" w:rsidRDefault="00A52DCB" w:rsidP="008B7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(izvor 52)</w:t>
            </w:r>
          </w:p>
        </w:tc>
        <w:tc>
          <w:tcPr>
            <w:tcW w:w="1476" w:type="dxa"/>
            <w:vAlign w:val="center"/>
          </w:tcPr>
          <w:p w14:paraId="4365CAEC" w14:textId="37A4F016" w:rsidR="00A52DCB" w:rsidRPr="003C4B85" w:rsidRDefault="0044244D" w:rsidP="003C4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270</w:t>
            </w:r>
            <w:r w:rsidR="00591BCF"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4</w:t>
            </w:r>
            <w:r w:rsidR="00591BCF"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936" w:type="dxa"/>
            <w:vAlign w:val="center"/>
          </w:tcPr>
          <w:p w14:paraId="33269B39" w14:textId="5A9BCB5E" w:rsidR="00A52DCB" w:rsidRPr="003C4B85" w:rsidRDefault="0044244D" w:rsidP="003C4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244</w:t>
            </w:r>
            <w:r w:rsidR="00591BCF"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209</w:t>
            </w:r>
            <w:r w:rsidR="00591BCF"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,</w:t>
            </w: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00</w:t>
            </w:r>
          </w:p>
        </w:tc>
        <w:tc>
          <w:tcPr>
            <w:tcW w:w="1710" w:type="dxa"/>
            <w:vAlign w:val="center"/>
          </w:tcPr>
          <w:p w14:paraId="6B1DAB3A" w14:textId="3DE7178A" w:rsidR="00A52DCB" w:rsidRPr="003C4B85" w:rsidRDefault="0044244D" w:rsidP="003C4B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</w:t>
            </w:r>
            <w:r w:rsidR="00591BCF"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</w:t>
            </w:r>
          </w:p>
        </w:tc>
      </w:tr>
      <w:tr w:rsidR="00A52DCB" w:rsidRPr="003C4B85" w14:paraId="43061BA6" w14:textId="77777777" w:rsidTr="00234A15">
        <w:trPr>
          <w:trHeight w:val="284"/>
          <w:jc w:val="center"/>
        </w:trPr>
        <w:tc>
          <w:tcPr>
            <w:tcW w:w="3063" w:type="dxa"/>
            <w:vAlign w:val="center"/>
          </w:tcPr>
          <w:p w14:paraId="3EA0F802" w14:textId="77777777" w:rsidR="00A52DCB" w:rsidRPr="003C4B85" w:rsidRDefault="00A52DCB" w:rsidP="008B7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Mehanizam za oporavak i otpornost</w:t>
            </w:r>
          </w:p>
          <w:p w14:paraId="405736C6" w14:textId="77777777" w:rsidR="00A52DCB" w:rsidRPr="003C4B85" w:rsidRDefault="00A52DCB" w:rsidP="008B7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(izvor 581)</w:t>
            </w:r>
          </w:p>
        </w:tc>
        <w:tc>
          <w:tcPr>
            <w:tcW w:w="1476" w:type="dxa"/>
            <w:vAlign w:val="center"/>
          </w:tcPr>
          <w:p w14:paraId="6CDD1FCC" w14:textId="77777777" w:rsidR="00A52DCB" w:rsidRPr="003C4B85" w:rsidRDefault="00A52DCB" w:rsidP="003C4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80.000,00</w:t>
            </w:r>
          </w:p>
        </w:tc>
        <w:tc>
          <w:tcPr>
            <w:tcW w:w="1936" w:type="dxa"/>
            <w:vAlign w:val="center"/>
          </w:tcPr>
          <w:p w14:paraId="7A19B517" w14:textId="4D74D78C" w:rsidR="00A52DCB" w:rsidRPr="003C4B85" w:rsidRDefault="0044244D" w:rsidP="003C4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80,717,07</w:t>
            </w:r>
          </w:p>
        </w:tc>
        <w:tc>
          <w:tcPr>
            <w:tcW w:w="1710" w:type="dxa"/>
            <w:vAlign w:val="center"/>
          </w:tcPr>
          <w:p w14:paraId="4745276B" w14:textId="7702C779" w:rsidR="00A52DCB" w:rsidRPr="003C4B85" w:rsidRDefault="0044244D" w:rsidP="003C4B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100,90</w:t>
            </w:r>
          </w:p>
        </w:tc>
      </w:tr>
      <w:tr w:rsidR="00A52DCB" w:rsidRPr="003C4B85" w14:paraId="7E08EB17" w14:textId="77777777" w:rsidTr="00234A15">
        <w:trPr>
          <w:trHeight w:val="526"/>
          <w:jc w:val="center"/>
        </w:trPr>
        <w:tc>
          <w:tcPr>
            <w:tcW w:w="3063" w:type="dxa"/>
            <w:shd w:val="clear" w:color="auto" w:fill="D0CECE" w:themeFill="background2" w:themeFillShade="E6"/>
            <w:vAlign w:val="center"/>
          </w:tcPr>
          <w:p w14:paraId="5C5F78BC" w14:textId="0A9F070E" w:rsidR="00A52DCB" w:rsidRPr="003C4B85" w:rsidRDefault="00A52DCB" w:rsidP="008B7B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Ukupno</w:t>
            </w:r>
            <w:r w:rsidR="00A8651D"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 rashodi i izdaci</w:t>
            </w:r>
          </w:p>
        </w:tc>
        <w:tc>
          <w:tcPr>
            <w:tcW w:w="1476" w:type="dxa"/>
            <w:shd w:val="clear" w:color="auto" w:fill="D0CECE" w:themeFill="background2" w:themeFillShade="E6"/>
            <w:vAlign w:val="center"/>
          </w:tcPr>
          <w:p w14:paraId="55A79E6F" w14:textId="4234F53C" w:rsidR="00A52DCB" w:rsidRPr="003C4B85" w:rsidRDefault="000B5178" w:rsidP="004424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  <w:r w:rsidR="0044244D"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445</w:t>
            </w: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44244D"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050,</w:t>
            </w: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00</w:t>
            </w:r>
          </w:p>
        </w:tc>
        <w:tc>
          <w:tcPr>
            <w:tcW w:w="1936" w:type="dxa"/>
            <w:shd w:val="clear" w:color="auto" w:fill="D0CECE" w:themeFill="background2" w:themeFillShade="E6"/>
            <w:vAlign w:val="center"/>
          </w:tcPr>
          <w:p w14:paraId="1A75F5DF" w14:textId="0CB93651" w:rsidR="00A52DCB" w:rsidRPr="003C4B85" w:rsidRDefault="0044244D" w:rsidP="00541E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2.218.943,52</w:t>
            </w:r>
          </w:p>
        </w:tc>
        <w:tc>
          <w:tcPr>
            <w:tcW w:w="1710" w:type="dxa"/>
            <w:shd w:val="clear" w:color="auto" w:fill="D0CECE" w:themeFill="background2" w:themeFillShade="E6"/>
            <w:vAlign w:val="center"/>
          </w:tcPr>
          <w:p w14:paraId="3A6634EB" w14:textId="27C9AD83" w:rsidR="00A52DCB" w:rsidRPr="003C4B85" w:rsidRDefault="0044244D" w:rsidP="00541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90,75</w:t>
            </w:r>
          </w:p>
        </w:tc>
      </w:tr>
    </w:tbl>
    <w:p w14:paraId="7C6BC5DF" w14:textId="77777777" w:rsidR="00145BF2" w:rsidRPr="003C4B85" w:rsidRDefault="00145BF2" w:rsidP="002F176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3057C1E" w14:textId="782ED905" w:rsidR="00A52DCB" w:rsidRPr="003C4B85" w:rsidRDefault="00145BF2" w:rsidP="002F1762">
      <w:pPr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Indeks realizacije ukupnih rashoda i izdataka u odnosu na financijski plan 2025. iznosi </w:t>
      </w:r>
      <w:r w:rsidR="0044244D" w:rsidRPr="003C4B85">
        <w:rPr>
          <w:rFonts w:ascii="Times New Roman" w:hAnsi="Times New Roman" w:cs="Times New Roman"/>
          <w:sz w:val="24"/>
          <w:szCs w:val="24"/>
          <w:lang w:val="hr-HR"/>
        </w:rPr>
        <w:t>90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4244D" w:rsidRPr="003C4B85">
        <w:rPr>
          <w:rFonts w:ascii="Times New Roman" w:hAnsi="Times New Roman" w:cs="Times New Roman"/>
          <w:sz w:val="24"/>
          <w:szCs w:val="24"/>
          <w:lang w:val="hr-HR"/>
        </w:rPr>
        <w:t>75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>%.</w:t>
      </w:r>
    </w:p>
    <w:p w14:paraId="18EE723C" w14:textId="77777777" w:rsidR="00145BF2" w:rsidRPr="003C4B85" w:rsidRDefault="00145BF2" w:rsidP="008B7B9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1E46533C" w14:textId="77777777" w:rsidR="009423EC" w:rsidRPr="003C4B85" w:rsidRDefault="009423EC" w:rsidP="008B7B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556F7814" w14:textId="2FC7C7BC" w:rsidR="00767588" w:rsidRPr="003C4B85" w:rsidRDefault="00FA5411" w:rsidP="008B7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i/>
          <w:iCs/>
          <w:sz w:val="24"/>
          <w:szCs w:val="24"/>
          <w:lang w:val="hr-HR"/>
        </w:rPr>
        <w:t>Tablica 3.</w:t>
      </w:r>
      <w:r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E91497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="00C94123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zvršenj</w:t>
      </w:r>
      <w:r w:rsidR="00E91497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e</w:t>
      </w:r>
      <w:r w:rsidR="00C94123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rashoda i izdataka prema izvorima financiranja</w:t>
      </w:r>
      <w:r w:rsidR="00E91497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na razini skupine</w:t>
      </w:r>
    </w:p>
    <w:p w14:paraId="4599DE0E" w14:textId="77777777" w:rsidR="00DA4E09" w:rsidRPr="003C4B85" w:rsidRDefault="00DA4E09" w:rsidP="008B7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hr-HR"/>
        </w:rPr>
      </w:pPr>
    </w:p>
    <w:tbl>
      <w:tblPr>
        <w:tblpPr w:leftFromText="180" w:rightFromText="180" w:vertAnchor="text" w:horzAnchor="margin" w:tblpXSpec="center" w:tblpY="84"/>
        <w:tblW w:w="10207" w:type="dxa"/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1530"/>
        <w:gridCol w:w="1730"/>
        <w:gridCol w:w="1560"/>
      </w:tblGrid>
      <w:tr w:rsidR="00F84115" w:rsidRPr="003C4B85" w14:paraId="12B9E3F6" w14:textId="77777777" w:rsidTr="00F84115">
        <w:trPr>
          <w:trHeight w:val="1550"/>
        </w:trPr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DE4EDCA" w14:textId="77777777" w:rsidR="00F84115" w:rsidRPr="003C4B85" w:rsidRDefault="00F84115" w:rsidP="00F8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BROJČANA OZNAKA I NAZIV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832929" w14:textId="0BB6C5D3" w:rsidR="00F84115" w:rsidRPr="003C4B85" w:rsidRDefault="0044244D" w:rsidP="00F8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TEKUČI</w:t>
            </w:r>
            <w:r w:rsidR="00F84115" w:rsidRPr="003C4B8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PLAN</w:t>
            </w:r>
            <w:r w:rsidR="00F84115" w:rsidRPr="003C4B8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br/>
              <w:t>2025.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CEEE60" w14:textId="77777777" w:rsidR="00F84115" w:rsidRPr="003C4B85" w:rsidRDefault="00F84115" w:rsidP="00F8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OSTVARENJE/IZVRŠENJE </w:t>
            </w:r>
            <w:r w:rsidRPr="003C4B8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br/>
              <w:t>01.2025. - 06.2025.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9BA29A" w14:textId="77777777" w:rsidR="00F84115" w:rsidRPr="003C4B85" w:rsidRDefault="00F84115" w:rsidP="00F8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INDEKS</w:t>
            </w:r>
            <w:r w:rsidRPr="003C4B8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br/>
              <w:t>(3)/(2)</w:t>
            </w:r>
          </w:p>
        </w:tc>
      </w:tr>
      <w:tr w:rsidR="00F84115" w:rsidRPr="003C4B85" w14:paraId="4D9B0718" w14:textId="77777777" w:rsidTr="00F84115">
        <w:trPr>
          <w:trHeight w:val="206"/>
        </w:trPr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06B0B12" w14:textId="77777777" w:rsidR="00F84115" w:rsidRPr="003C4B85" w:rsidRDefault="00F84115" w:rsidP="00F8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945595" w14:textId="77777777" w:rsidR="00F84115" w:rsidRPr="003C4B85" w:rsidRDefault="00F84115" w:rsidP="00F8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A3F6C4" w14:textId="77777777" w:rsidR="00F84115" w:rsidRPr="003C4B85" w:rsidRDefault="00F84115" w:rsidP="00F8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3EA70B" w14:textId="77777777" w:rsidR="00F84115" w:rsidRPr="003C4B85" w:rsidRDefault="00F84115" w:rsidP="00F8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</w:tr>
      <w:tr w:rsidR="00F84115" w:rsidRPr="003C4B85" w14:paraId="3492775C" w14:textId="77777777" w:rsidTr="00F84115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C031A" w14:textId="77777777" w:rsidR="00F84115" w:rsidRPr="003C4B85" w:rsidRDefault="00F84115" w:rsidP="00F84115">
            <w:pPr>
              <w:spacing w:after="0" w:line="240" w:lineRule="auto"/>
              <w:ind w:firstLineChars="600" w:firstLine="120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FDF0C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CD10F" w14:textId="6D35D020" w:rsidR="00F84115" w:rsidRPr="003C4B85" w:rsidRDefault="00F84115" w:rsidP="004424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</w:t>
            </w:r>
            <w:r w:rsidR="0044244D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732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 w:rsidR="0044244D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035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D1679" w14:textId="3C8D5D3F" w:rsidR="00F84115" w:rsidRPr="003C4B85" w:rsidRDefault="0044244D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1.637.116,87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3FA9F" w14:textId="38BB3EE5" w:rsidR="00F84115" w:rsidRPr="003C4B85" w:rsidRDefault="0044244D" w:rsidP="004424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94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52</w:t>
            </w:r>
          </w:p>
        </w:tc>
      </w:tr>
      <w:tr w:rsidR="00F84115" w:rsidRPr="003C4B85" w14:paraId="79325D7E" w14:textId="77777777" w:rsidTr="00F84115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9D6D7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3EED1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D9361" w14:textId="5B9BC73B" w:rsidR="00F84115" w:rsidRPr="003C4B85" w:rsidRDefault="00F84115" w:rsidP="00E22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1.43</w:t>
            </w:r>
            <w:r w:rsidR="00E2243E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</w:t>
            </w: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.0</w:t>
            </w:r>
            <w:r w:rsidR="00E2243E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35</w:t>
            </w: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BC6B4" w14:textId="69EF8206" w:rsidR="00F84115" w:rsidRPr="003C4B85" w:rsidRDefault="00E2243E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1.335.117,75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2D8C2" w14:textId="01297E02" w:rsidR="00F84115" w:rsidRPr="003C4B85" w:rsidRDefault="00ED58BE" w:rsidP="00ED58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93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</w:t>
            </w:r>
          </w:p>
        </w:tc>
      </w:tr>
      <w:tr w:rsidR="00F84115" w:rsidRPr="003C4B85" w14:paraId="40230140" w14:textId="77777777" w:rsidTr="00F84115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9B4DE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C797E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DD699" w14:textId="0C08EFF9" w:rsidR="00F84115" w:rsidRPr="003C4B85" w:rsidRDefault="00E2243E" w:rsidP="00E22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271</w:t>
            </w:r>
            <w:r w:rsidR="00F84115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</w:t>
            </w: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</w:t>
            </w:r>
            <w:r w:rsidR="00F84115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EA74A" w14:textId="60A26664" w:rsidR="00F84115" w:rsidRPr="003C4B85" w:rsidRDefault="00E2243E" w:rsidP="00E224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279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456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49774" w14:textId="3CEEA287" w:rsidR="00F84115" w:rsidRPr="003C4B85" w:rsidRDefault="00ED58BE" w:rsidP="00ED58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103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08</w:t>
            </w:r>
          </w:p>
        </w:tc>
      </w:tr>
      <w:tr w:rsidR="00F84115" w:rsidRPr="003C4B85" w14:paraId="78D469E8" w14:textId="77777777" w:rsidTr="00F84115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3D25D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9F2A8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EEBB2" w14:textId="4C2EBF6E" w:rsidR="00F84115" w:rsidRPr="003C4B85" w:rsidRDefault="00E2243E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2.250,00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5159B" w14:textId="760BC88C" w:rsidR="00F84115" w:rsidRPr="003C4B85" w:rsidRDefault="00E2243E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1.920,57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AC495" w14:textId="4F25C521" w:rsidR="00F84115" w:rsidRPr="003C4B85" w:rsidRDefault="00ED58BE" w:rsidP="00ED58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85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</w:t>
            </w:r>
          </w:p>
        </w:tc>
      </w:tr>
      <w:tr w:rsidR="003C4B85" w:rsidRPr="003C4B85" w14:paraId="1564410D" w14:textId="77777777" w:rsidTr="00F84115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B1415" w14:textId="6BAD6276" w:rsidR="003C4B85" w:rsidRPr="003C4B85" w:rsidRDefault="003C4B8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169F8" w14:textId="77777777" w:rsidR="003C4B85" w:rsidRPr="003C4B85" w:rsidRDefault="003C4B85" w:rsidP="003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  <w:p w14:paraId="781E24E5" w14:textId="45DB2E7A" w:rsidR="003C4B85" w:rsidRPr="003C4B85" w:rsidRDefault="003C4B85" w:rsidP="003C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7A5908" w14:textId="7E5A97C5" w:rsidR="003C4B85" w:rsidRPr="003C4B85" w:rsidRDefault="003C4B85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B65AD9" w14:textId="3F1E8FF9" w:rsidR="003C4B85" w:rsidRPr="003C4B85" w:rsidRDefault="008B44C3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824,97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839F5" w14:textId="3BCBF9A0" w:rsidR="003C4B85" w:rsidRPr="003C4B85" w:rsidRDefault="008B44C3" w:rsidP="00ED58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82,50</w:t>
            </w:r>
          </w:p>
        </w:tc>
      </w:tr>
      <w:tr w:rsidR="00F84115" w:rsidRPr="003C4B85" w14:paraId="0499A9D7" w14:textId="77777777" w:rsidTr="00F84115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FEB10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96901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E1AF0" w14:textId="489FA3DA" w:rsidR="00F84115" w:rsidRPr="003C4B85" w:rsidRDefault="00F84115" w:rsidP="00F8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  <w:r w:rsidR="00E2243E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     23.650,00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C3F47" w14:textId="1A15FFA2" w:rsidR="00F84115" w:rsidRPr="003C4B85" w:rsidRDefault="00E2243E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19.797,25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47BAF" w14:textId="1936C7A9" w:rsidR="00F84115" w:rsidRPr="003C4B85" w:rsidRDefault="00ED58BE" w:rsidP="00F8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 83,71</w:t>
            </w:r>
          </w:p>
        </w:tc>
      </w:tr>
      <w:tr w:rsidR="00F84115" w:rsidRPr="003C4B85" w14:paraId="5348F1EF" w14:textId="77777777" w:rsidTr="00F84115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5589A" w14:textId="77777777" w:rsidR="00F84115" w:rsidRPr="003C4B85" w:rsidRDefault="00F84115" w:rsidP="00F84115">
            <w:pPr>
              <w:spacing w:after="0" w:line="240" w:lineRule="auto"/>
              <w:ind w:firstLineChars="600" w:firstLine="120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4C7F6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8152B" w14:textId="77777777" w:rsidR="00F84115" w:rsidRPr="003C4B85" w:rsidRDefault="00F84115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358.000,00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0BC35" w14:textId="5A795F7B" w:rsidR="00F84115" w:rsidRPr="003C4B85" w:rsidRDefault="009D5783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252.695,81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10FD3" w14:textId="433B9ED9" w:rsidR="00F84115" w:rsidRPr="003C4B85" w:rsidRDefault="009D5783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,59</w:t>
            </w:r>
          </w:p>
        </w:tc>
      </w:tr>
      <w:tr w:rsidR="00F84115" w:rsidRPr="003C4B85" w14:paraId="26B6F4D6" w14:textId="77777777" w:rsidTr="00F84115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64753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B0B67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13681" w14:textId="702EFA09" w:rsidR="00F84115" w:rsidRPr="003C4B85" w:rsidRDefault="00E2243E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67</w:t>
            </w:r>
            <w:r w:rsidR="00F84115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49C4D" w14:textId="22CD00A0" w:rsidR="00F84115" w:rsidRPr="003C4B85" w:rsidRDefault="009D5783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67.059,22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CFA9B" w14:textId="3F2684EB" w:rsidR="00F84115" w:rsidRPr="003C4B85" w:rsidRDefault="00ED58BE" w:rsidP="00ED58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08</w:t>
            </w:r>
          </w:p>
        </w:tc>
      </w:tr>
      <w:tr w:rsidR="00F84115" w:rsidRPr="003C4B85" w14:paraId="2452601A" w14:textId="77777777" w:rsidTr="00F84115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B7821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C6148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CD215" w14:textId="255C1406" w:rsidR="00F84115" w:rsidRPr="003C4B85" w:rsidRDefault="00F84115" w:rsidP="00E22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</w:t>
            </w:r>
            <w:r w:rsidR="00E2243E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54</w:t>
            </w: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</w:t>
            </w:r>
            <w:r w:rsidR="00E2243E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15</w:t>
            </w: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4620B" w14:textId="1F8F9560" w:rsidR="00F84115" w:rsidRPr="003C4B85" w:rsidRDefault="009D5783" w:rsidP="009D5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150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302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227ED" w14:textId="25EF247A" w:rsidR="00F84115" w:rsidRPr="003C4B85" w:rsidRDefault="00ED58BE" w:rsidP="00ED58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59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</w:t>
            </w:r>
          </w:p>
        </w:tc>
      </w:tr>
      <w:tr w:rsidR="00F84115" w:rsidRPr="003C4B85" w14:paraId="24A85395" w14:textId="77777777" w:rsidTr="00F84115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D9759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3D2E6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EA9C8" w14:textId="352BEA88" w:rsidR="00F84115" w:rsidRPr="003C4B85" w:rsidRDefault="00F84115" w:rsidP="00E224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</w:t>
            </w:r>
            <w:r w:rsidR="00E2243E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5</w:t>
            </w: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42A88" w14:textId="77777777" w:rsidR="00F84115" w:rsidRPr="003C4B85" w:rsidRDefault="00F84115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08B2E" w14:textId="44EE29C7" w:rsidR="00F84115" w:rsidRPr="003C4B85" w:rsidRDefault="00F84115" w:rsidP="00ED58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</w:t>
            </w:r>
            <w:r w:rsidR="00ED58BE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</w:t>
            </w:r>
          </w:p>
        </w:tc>
      </w:tr>
      <w:tr w:rsidR="00F84115" w:rsidRPr="003C4B85" w14:paraId="6ABF8B54" w14:textId="77777777" w:rsidTr="00F84115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35F2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1754F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E1CDD" w14:textId="272CFFCB" w:rsidR="00F84115" w:rsidRPr="003C4B85" w:rsidRDefault="00E2243E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36</w:t>
            </w:r>
            <w:r w:rsidR="00F84115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5F080" w14:textId="6EA175F7" w:rsidR="00F84115" w:rsidRPr="003C4B85" w:rsidRDefault="009D5783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35.323,13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82A67" w14:textId="4B3A584E" w:rsidR="00F84115" w:rsidRPr="003C4B85" w:rsidRDefault="00ED58BE" w:rsidP="00ED58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98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</w:t>
            </w:r>
          </w:p>
        </w:tc>
      </w:tr>
      <w:tr w:rsidR="00F84115" w:rsidRPr="003C4B85" w14:paraId="260C01D9" w14:textId="77777777" w:rsidTr="00E2243E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11485" w14:textId="77777777" w:rsidR="00F84115" w:rsidRPr="003C4B85" w:rsidRDefault="00F84115" w:rsidP="00F84115">
            <w:pPr>
              <w:spacing w:after="0" w:line="240" w:lineRule="auto"/>
              <w:ind w:firstLineChars="600" w:firstLine="120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D0796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Pomoći EU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8D417" w14:textId="680C4098" w:rsidR="00F84115" w:rsidRPr="003C4B85" w:rsidRDefault="00F84115" w:rsidP="00F841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  <w:r w:rsidR="009D5783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       </w:t>
            </w:r>
            <w:r w:rsidR="009D5783" w:rsidRPr="003C4B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4.615,00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D64F4" w14:textId="0B25FF53" w:rsidR="00F84115" w:rsidRPr="003C4B85" w:rsidRDefault="009D5783" w:rsidP="009D5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4.204,77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69C04" w14:textId="64493E1F" w:rsidR="00F84115" w:rsidRPr="003C4B85" w:rsidRDefault="00ED58BE" w:rsidP="00F8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 91.11</w:t>
            </w:r>
          </w:p>
        </w:tc>
      </w:tr>
      <w:tr w:rsidR="00F84115" w:rsidRPr="003C4B85" w14:paraId="4F8B09F1" w14:textId="77777777" w:rsidTr="00E2243E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FA4BE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FEEBB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65061" w14:textId="3F8539F2" w:rsidR="00F84115" w:rsidRPr="003C4B85" w:rsidRDefault="009D5783" w:rsidP="00F8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       </w:t>
            </w:r>
            <w:r w:rsidR="00F84115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4.580,00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667E9" w14:textId="2E02175F" w:rsidR="00F84115" w:rsidRPr="003C4B85" w:rsidRDefault="009D5783" w:rsidP="009D5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173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D4B35" w14:textId="16AE4414" w:rsidR="00F84115" w:rsidRPr="003C4B85" w:rsidRDefault="000D3826" w:rsidP="00F8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 91,12</w:t>
            </w:r>
          </w:p>
        </w:tc>
      </w:tr>
      <w:tr w:rsidR="00F84115" w:rsidRPr="003C4B85" w14:paraId="50EBE426" w14:textId="77777777" w:rsidTr="00E2243E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94CA7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E5DF0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68DA9" w14:textId="0BF25283" w:rsidR="00F84115" w:rsidRPr="003C4B85" w:rsidRDefault="00F84115" w:rsidP="00F8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  <w:r w:rsidR="009D5783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            35,00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5858F" w14:textId="77777777" w:rsidR="00F84115" w:rsidRPr="003C4B85" w:rsidRDefault="00F84115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31,41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1677D" w14:textId="787B4B3E" w:rsidR="00F84115" w:rsidRPr="003C4B85" w:rsidRDefault="000D3826" w:rsidP="00F84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 89,74</w:t>
            </w:r>
          </w:p>
        </w:tc>
      </w:tr>
      <w:tr w:rsidR="00F84115" w:rsidRPr="003C4B85" w14:paraId="769BB022" w14:textId="77777777" w:rsidTr="00F84115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C796D" w14:textId="77777777" w:rsidR="00F84115" w:rsidRPr="003C4B85" w:rsidRDefault="00F84115" w:rsidP="00F84115">
            <w:pPr>
              <w:spacing w:after="0" w:line="240" w:lineRule="auto"/>
              <w:ind w:firstLineChars="600" w:firstLine="120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AEFFE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Ostale pomoći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588E4" w14:textId="0D7CB48E" w:rsidR="00F84115" w:rsidRPr="003C4B85" w:rsidRDefault="009D5783" w:rsidP="009D5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270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14D59" w14:textId="76319213" w:rsidR="00F84115" w:rsidRPr="003C4B85" w:rsidRDefault="009D5783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244.209,00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13ADA" w14:textId="0B028785" w:rsidR="00F84115" w:rsidRPr="003C4B85" w:rsidRDefault="009D5783" w:rsidP="009D5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</w:t>
            </w:r>
          </w:p>
        </w:tc>
      </w:tr>
      <w:tr w:rsidR="00F84115" w:rsidRPr="003C4B85" w14:paraId="6634431B" w14:textId="77777777" w:rsidTr="00F84115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0FA9E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B5962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10A92" w14:textId="0BC06055" w:rsidR="00F84115" w:rsidRPr="003C4B85" w:rsidRDefault="009D5783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91</w:t>
            </w:r>
            <w:r w:rsidR="00F84115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.800,00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F7A8C" w14:textId="7403AA8B" w:rsidR="00F84115" w:rsidRPr="003C4B85" w:rsidRDefault="009D5783" w:rsidP="009D5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89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808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D4246" w14:textId="27623311" w:rsidR="00F84115" w:rsidRPr="003C4B85" w:rsidRDefault="000D3826" w:rsidP="000D38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97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83</w:t>
            </w:r>
          </w:p>
        </w:tc>
      </w:tr>
      <w:tr w:rsidR="00F84115" w:rsidRPr="003C4B85" w14:paraId="7F83EA9B" w14:textId="77777777" w:rsidTr="00F84115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F4E2D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71FB7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8839F" w14:textId="761710F9" w:rsidR="00F84115" w:rsidRPr="003C4B85" w:rsidRDefault="009D5783" w:rsidP="009D5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174</w:t>
            </w:r>
            <w:r w:rsidR="00F84115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</w:t>
            </w: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  <w:r w:rsidR="00F84115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E6A49" w14:textId="62064D2D" w:rsidR="00F84115" w:rsidRPr="003C4B85" w:rsidRDefault="009D5783" w:rsidP="009D5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150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610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078B8" w14:textId="694B30FD" w:rsidR="00F84115" w:rsidRPr="003C4B85" w:rsidRDefault="00F84115" w:rsidP="000D38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</w:t>
            </w:r>
            <w:r w:rsidR="000D3826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="000D3826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56</w:t>
            </w:r>
          </w:p>
        </w:tc>
      </w:tr>
      <w:tr w:rsidR="00F84115" w:rsidRPr="003C4B85" w14:paraId="30348CA6" w14:textId="77777777" w:rsidTr="00F84115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C2C41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A7B79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FC434" w14:textId="77777777" w:rsidR="00F84115" w:rsidRPr="003C4B85" w:rsidRDefault="00F84115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6B105" w14:textId="77777777" w:rsidR="00F84115" w:rsidRPr="003C4B85" w:rsidRDefault="00F84115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530,89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1D427" w14:textId="77777777" w:rsidR="00F84115" w:rsidRPr="003C4B85" w:rsidRDefault="00F84115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53,09</w:t>
            </w:r>
          </w:p>
        </w:tc>
      </w:tr>
      <w:tr w:rsidR="00F84115" w:rsidRPr="003C4B85" w14:paraId="7A726961" w14:textId="77777777" w:rsidTr="00F84115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483C9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09ACD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F69C9" w14:textId="248915F0" w:rsidR="00F84115" w:rsidRPr="003C4B85" w:rsidRDefault="009D5783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3.600,00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A3084" w14:textId="6EC0BFBD" w:rsidR="00F84115" w:rsidRPr="003C4B85" w:rsidRDefault="009D5783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3.259,10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41264" w14:textId="5816B98F" w:rsidR="00F84115" w:rsidRPr="003C4B85" w:rsidRDefault="000D3826" w:rsidP="000D38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</w:t>
            </w:r>
          </w:p>
        </w:tc>
      </w:tr>
      <w:tr w:rsidR="00F84115" w:rsidRPr="003C4B85" w14:paraId="731466AE" w14:textId="77777777" w:rsidTr="00F84115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1B364" w14:textId="77777777" w:rsidR="00F84115" w:rsidRPr="003C4B85" w:rsidRDefault="00F84115" w:rsidP="00F84115">
            <w:pPr>
              <w:spacing w:after="0" w:line="240" w:lineRule="auto"/>
              <w:ind w:firstLineChars="600" w:firstLine="120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581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BAE42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Mehanizam za oporavak i otpornost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91D40" w14:textId="77777777" w:rsidR="00F84115" w:rsidRPr="003C4B85" w:rsidRDefault="00F84115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40314" w14:textId="4B1235CC" w:rsidR="00F84115" w:rsidRPr="003C4B85" w:rsidRDefault="00ED58BE" w:rsidP="00ED58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.7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70695" w14:textId="5D4B8BC8" w:rsidR="00F84115" w:rsidRPr="003C4B85" w:rsidRDefault="00ED58BE" w:rsidP="00ED58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</w:t>
            </w:r>
          </w:p>
        </w:tc>
      </w:tr>
      <w:tr w:rsidR="00F84115" w:rsidRPr="003C4B85" w14:paraId="25E60120" w14:textId="77777777" w:rsidTr="00F84115">
        <w:trPr>
          <w:trHeight w:val="20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41845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40108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87463" w14:textId="5544AF28" w:rsidR="00F84115" w:rsidRPr="003C4B85" w:rsidRDefault="00F84115" w:rsidP="00ED58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</w:t>
            </w:r>
            <w:r w:rsidR="00ED58BE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</w:t>
            </w: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5C3B2" w14:textId="64DB7A3E" w:rsidR="00F84115" w:rsidRPr="003C4B85" w:rsidRDefault="00ED58BE" w:rsidP="00ED58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808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,2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15350" w14:textId="5F5AC8E8" w:rsidR="00F84115" w:rsidRPr="003C4B85" w:rsidRDefault="00ED58BE" w:rsidP="00ED58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102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</w:tr>
      <w:tr w:rsidR="00F84115" w:rsidRPr="003C4B85" w14:paraId="6713CA72" w14:textId="77777777" w:rsidTr="00F84115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5F308" w14:textId="77777777" w:rsidR="00F84115" w:rsidRPr="003C4B85" w:rsidRDefault="00F84115" w:rsidP="00F84115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93B8B" w14:textId="77777777" w:rsidR="00F84115" w:rsidRPr="003C4B85" w:rsidRDefault="00F84115" w:rsidP="00F8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C4B85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E21D4" w14:textId="756075FA" w:rsidR="00F84115" w:rsidRPr="003C4B85" w:rsidRDefault="00ED58BE" w:rsidP="00F841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</w:t>
            </w:r>
            <w:r w:rsidR="00F84115" w:rsidRPr="003C4B8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4B628" w14:textId="4AE93E87" w:rsidR="00F84115" w:rsidRPr="003C4B85" w:rsidRDefault="00ED58BE" w:rsidP="00ED58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908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CE4D6" w14:textId="35D2423C" w:rsidR="00F84115" w:rsidRPr="003C4B85" w:rsidRDefault="00ED58BE" w:rsidP="00ED58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86</w:t>
            </w:r>
            <w:r w:rsidR="00F84115"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</w:t>
            </w:r>
            <w:r w:rsidRPr="003C4B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</w:t>
            </w:r>
          </w:p>
        </w:tc>
      </w:tr>
    </w:tbl>
    <w:p w14:paraId="353F46CA" w14:textId="77777777" w:rsidR="00767588" w:rsidRPr="003C4B85" w:rsidRDefault="00767588" w:rsidP="008B7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83ED340" w14:textId="77777777" w:rsidR="00F84115" w:rsidRPr="003C4B85" w:rsidRDefault="00F84115" w:rsidP="008B7B92">
      <w:pPr>
        <w:spacing w:after="0" w:line="240" w:lineRule="auto"/>
        <w:jc w:val="both"/>
        <w:rPr>
          <w:lang w:val="hr-HR"/>
        </w:rPr>
      </w:pPr>
      <w:r w:rsidRPr="003C4B85">
        <w:rPr>
          <w:lang w:val="hr-HR"/>
        </w:rPr>
        <w:fldChar w:fldCharType="begin"/>
      </w:r>
      <w:r w:rsidRPr="003C4B85">
        <w:rPr>
          <w:lang w:val="hr-HR"/>
        </w:rPr>
        <w:instrText xml:space="preserve"> LINK Excel.Sheet.12 "Knjiga2" "II. POSEBNI DIO 08008!R4C1:R278C5" \a \f 4 \h </w:instrText>
      </w:r>
      <w:r w:rsidRPr="003C4B85">
        <w:rPr>
          <w:lang w:val="hr-HR"/>
        </w:rPr>
        <w:fldChar w:fldCharType="separate"/>
      </w:r>
    </w:p>
    <w:p w14:paraId="1BEA0118" w14:textId="6A04476C" w:rsidR="00767588" w:rsidRPr="003C4B85" w:rsidRDefault="00F84115" w:rsidP="008B7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fldChar w:fldCharType="end"/>
      </w:r>
    </w:p>
    <w:p w14:paraId="4974A12E" w14:textId="77777777" w:rsidR="00767588" w:rsidRPr="003C4B85" w:rsidRDefault="00767588" w:rsidP="008B7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777A28C" w14:textId="577A04B4" w:rsidR="00DD5BB7" w:rsidRPr="003C4B85" w:rsidRDefault="00DD5BB7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Rashodi izvora 11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, Opći prihodi i primici (plaće zaposlenika i njihova materijalna prava te programsko financiranje za 2025. - </w:t>
      </w:r>
      <w:r w:rsidR="000D3826" w:rsidRPr="003C4B85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rate) ostvareni su u iznosu od </w:t>
      </w:r>
      <w:r w:rsidR="000D3826" w:rsidRPr="003C4B85">
        <w:rPr>
          <w:rFonts w:ascii="Times New Roman" w:hAnsi="Times New Roman" w:cs="Times New Roman"/>
          <w:sz w:val="24"/>
          <w:szCs w:val="24"/>
          <w:lang w:val="hr-HR"/>
        </w:rPr>
        <w:t>1.637.116,87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C4B85">
        <w:rPr>
          <w:rFonts w:ascii="Times New Roman" w:hAnsi="Times New Roman" w:cs="Times New Roman"/>
          <w:color w:val="000000"/>
          <w:sz w:val="24"/>
          <w:szCs w:val="24"/>
          <w:lang w:val="hr-HR"/>
        </w:rPr>
        <w:t>€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, indeks izvršenja u odnosu na financijski plan je </w:t>
      </w:r>
      <w:r w:rsidR="000D3826" w:rsidRPr="003C4B85">
        <w:rPr>
          <w:rFonts w:ascii="Times New Roman" w:hAnsi="Times New Roman" w:cs="Times New Roman"/>
          <w:sz w:val="24"/>
          <w:szCs w:val="24"/>
          <w:lang w:val="hr-HR"/>
        </w:rPr>
        <w:t>94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D3826" w:rsidRPr="003C4B8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</w:p>
    <w:p w14:paraId="02FD4F77" w14:textId="77777777" w:rsidR="008B7B92" w:rsidRPr="003C4B85" w:rsidRDefault="008B7B92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3A3C686" w14:textId="6540FACD" w:rsidR="00DD5BB7" w:rsidRPr="003C4B85" w:rsidRDefault="00B140BB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Rashodi</w:t>
      </w:r>
      <w:r w:rsidR="00DD5BB7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izvora 31</w:t>
      </w:r>
      <w:r w:rsidR="00DD5BB7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, Vlastiti prihodi, 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ostvareni su u iznosu </w:t>
      </w:r>
      <w:r w:rsidR="000D3826" w:rsidRPr="003C4B85">
        <w:rPr>
          <w:rFonts w:ascii="Times New Roman" w:hAnsi="Times New Roman" w:cs="Times New Roman"/>
          <w:sz w:val="24"/>
          <w:szCs w:val="24"/>
          <w:lang w:val="hr-HR"/>
        </w:rPr>
        <w:t>252.695,81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€</w:t>
      </w:r>
      <w:r w:rsidR="00F84115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(plaće i </w:t>
      </w:r>
      <w:proofErr w:type="spellStart"/>
      <w:r w:rsidR="00F84115" w:rsidRPr="003C4B85">
        <w:rPr>
          <w:rFonts w:ascii="Times New Roman" w:hAnsi="Times New Roman" w:cs="Times New Roman"/>
          <w:sz w:val="24"/>
          <w:szCs w:val="24"/>
          <w:lang w:val="hr-HR"/>
        </w:rPr>
        <w:t>materijana</w:t>
      </w:r>
      <w:proofErr w:type="spellEnd"/>
      <w:r w:rsidR="00F84115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prava zaposlenika, materijalni i financijski rashodi, rashodi za nabavu dugotrajne imovine).</w:t>
      </w:r>
      <w:r w:rsidR="00DD5BB7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Indeks izvršenja u odnosu na financijski plan je </w:t>
      </w:r>
      <w:r w:rsidR="000D3826" w:rsidRPr="003C4B85">
        <w:rPr>
          <w:rFonts w:ascii="Times New Roman" w:hAnsi="Times New Roman" w:cs="Times New Roman"/>
          <w:sz w:val="24"/>
          <w:szCs w:val="24"/>
          <w:lang w:val="hr-HR"/>
        </w:rPr>
        <w:t>70</w:t>
      </w:r>
      <w:r w:rsidR="00C57241" w:rsidRPr="003C4B85">
        <w:rPr>
          <w:rFonts w:ascii="Times New Roman" w:hAnsi="Times New Roman" w:cs="Times New Roman"/>
          <w:sz w:val="24"/>
          <w:szCs w:val="24"/>
          <w:lang w:val="hr-HR"/>
        </w:rPr>
        <w:t>,5</w:t>
      </w:r>
      <w:r w:rsidR="000D3826" w:rsidRPr="003C4B85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DD5BB7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51852FF" w14:textId="77777777" w:rsidR="00F84115" w:rsidRPr="003C4B85" w:rsidRDefault="00F84115" w:rsidP="008B7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9906411" w14:textId="0BCA979A" w:rsidR="00793926" w:rsidRPr="003C4B85" w:rsidRDefault="00793926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Rashodi izvora 51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, Pomoći EU, ostvareni su u iznosu 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204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77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€</w:t>
      </w:r>
      <w:r w:rsidR="00011473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(materijalni rashodi i rashodi za nabavu dugotrajne imovine)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, a podmiruju se iz </w:t>
      </w:r>
      <w:proofErr w:type="spellStart"/>
      <w:r w:rsidRPr="003C4B85">
        <w:rPr>
          <w:rFonts w:ascii="Times New Roman" w:hAnsi="Times New Roman" w:cs="Times New Roman"/>
          <w:sz w:val="24"/>
          <w:szCs w:val="24"/>
          <w:lang w:val="hr-HR"/>
        </w:rPr>
        <w:t>prenesih</w:t>
      </w:r>
      <w:proofErr w:type="spellEnd"/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neutrošenih sredstava iz prethodnih razdoblja.</w:t>
      </w:r>
    </w:p>
    <w:p w14:paraId="4D46022A" w14:textId="77777777" w:rsidR="008B7B92" w:rsidRPr="003C4B85" w:rsidRDefault="008B7B92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03F192" w14:textId="4AE9AA08" w:rsidR="00DD5BB7" w:rsidRPr="003C4B85" w:rsidRDefault="00B140BB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Rashodi</w:t>
      </w:r>
      <w:r w:rsidR="00DD5BB7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izvora 52</w:t>
      </w:r>
      <w:r w:rsidR="00DD5BB7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, Ostale pomoći, </w:t>
      </w:r>
      <w:r w:rsidR="00C57241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ostvareni su </w:t>
      </w:r>
      <w:r w:rsidR="00DD5BB7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u iznosu od 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24</w:t>
      </w:r>
      <w:r w:rsidR="00C57241" w:rsidRPr="003C4B85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D5BB7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209</w:t>
      </w:r>
      <w:r w:rsidR="00DD5BB7" w:rsidRPr="003C4B8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00</w:t>
      </w:r>
      <w:r w:rsidR="00C57241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D5BB7" w:rsidRPr="003C4B85">
        <w:rPr>
          <w:rFonts w:ascii="Times New Roman" w:hAnsi="Times New Roman" w:cs="Times New Roman"/>
          <w:sz w:val="24"/>
          <w:szCs w:val="24"/>
          <w:lang w:val="hr-HR"/>
        </w:rPr>
        <w:t>€</w:t>
      </w:r>
      <w:r w:rsidR="00011473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(place i materijalna prava radnika, materijalni rashodi, </w:t>
      </w:r>
      <w:r w:rsidR="00011473" w:rsidRPr="003C4B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naknade građanima i kućanstvima -</w:t>
      </w:r>
      <w:r w:rsidR="00011473" w:rsidRPr="003C4B8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 </w:t>
      </w:r>
      <w:r w:rsidR="00011473" w:rsidRPr="003C4B85">
        <w:rPr>
          <w:rFonts w:ascii="Times New Roman" w:hAnsi="Times New Roman" w:cs="Times New Roman"/>
          <w:sz w:val="24"/>
          <w:szCs w:val="24"/>
          <w:lang w:val="hr-HR"/>
        </w:rPr>
        <w:t>školarina zaposlenika, rashodi za nabavu dugotrajne imovine)</w:t>
      </w:r>
      <w:r w:rsidR="00DD5BB7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. Indeks izvršenja u odnosu na financijski plan je 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C57241" w:rsidRPr="003C4B85">
        <w:rPr>
          <w:rFonts w:ascii="Times New Roman" w:hAnsi="Times New Roman" w:cs="Times New Roman"/>
          <w:sz w:val="24"/>
          <w:szCs w:val="24"/>
          <w:lang w:val="hr-HR"/>
        </w:rPr>
        <w:t>0,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31</w:t>
      </w:r>
      <w:r w:rsidR="00DD5BB7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4A05D782" w14:textId="77777777" w:rsidR="008B7B92" w:rsidRPr="003C4B85" w:rsidRDefault="008B7B92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5767A6" w14:textId="0ADE08B2" w:rsidR="00DD5BB7" w:rsidRPr="003C4B85" w:rsidRDefault="00793926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Rashodi</w:t>
      </w:r>
      <w:r w:rsidR="00DD5BB7"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izvora 581</w:t>
      </w:r>
      <w:r w:rsidR="00DD5BB7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, Mehanizam za oporavak i otpornost, 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>ostvareni</w:t>
      </w:r>
      <w:r w:rsidR="00DD5BB7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su u iznosu od 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80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>.7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>7,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07</w:t>
      </w:r>
      <w:r w:rsidR="00DD5BB7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€</w:t>
      </w:r>
      <w:r w:rsidR="003838CC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(materijalni rashodi i rashodi za nabavu dugotrajne imovine)</w:t>
      </w:r>
      <w:r w:rsidR="00DD5BB7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Indeks izvršenja u odnosu na financijski plan je 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100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90</w:t>
      </w:r>
      <w:r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183E03A" w14:textId="77777777" w:rsidR="002F08D9" w:rsidRPr="003C4B85" w:rsidRDefault="002F08D9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ECBFC72" w14:textId="14E66504" w:rsidR="002F08D9" w:rsidRPr="003C4B85" w:rsidRDefault="002F08D9" w:rsidP="002F08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U izvještajnom razdoblju izvršena je uplata jamstva za ozbiljnost ponude u iznosu od 9.450,00 €. </w:t>
      </w:r>
    </w:p>
    <w:p w14:paraId="5B3DD973" w14:textId="77777777" w:rsidR="002F08D9" w:rsidRPr="003C4B85" w:rsidRDefault="002F08D9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44433A" w14:textId="77777777" w:rsidR="00DD5BB7" w:rsidRPr="003C4B85" w:rsidRDefault="00DD5BB7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BB6F717" w14:textId="77777777" w:rsidR="008B7B92" w:rsidRPr="003C4B85" w:rsidRDefault="008B7B92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B5643E5" w14:textId="700A627E" w:rsidR="00DD5BB7" w:rsidRPr="003C4B85" w:rsidRDefault="003B60FE" w:rsidP="008B7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b/>
          <w:bCs/>
          <w:sz w:val="24"/>
          <w:szCs w:val="24"/>
          <w:lang w:val="hr-HR"/>
        </w:rPr>
        <w:t>STANJE NOVČANIH SREDSTAVA</w:t>
      </w:r>
    </w:p>
    <w:p w14:paraId="6B61C635" w14:textId="54308C54" w:rsidR="006A5AB4" w:rsidRPr="003C4B85" w:rsidRDefault="002F1762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B85">
        <w:rPr>
          <w:rFonts w:ascii="Times New Roman" w:hAnsi="Times New Roman" w:cs="Times New Roman"/>
          <w:sz w:val="24"/>
          <w:szCs w:val="24"/>
          <w:lang w:val="hr-HR"/>
        </w:rPr>
        <w:br/>
      </w:r>
      <w:r w:rsidR="00D07F26" w:rsidRPr="003C4B85">
        <w:rPr>
          <w:rFonts w:ascii="Times New Roman" w:hAnsi="Times New Roman" w:cs="Times New Roman"/>
          <w:bCs/>
          <w:sz w:val="24"/>
          <w:szCs w:val="24"/>
          <w:lang w:val="hr-HR"/>
        </w:rPr>
        <w:t>Stanje novčanih sredstava</w:t>
      </w:r>
      <w:r w:rsidR="00D07F26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na </w:t>
      </w:r>
      <w:r w:rsidR="000B010E" w:rsidRPr="003C4B85">
        <w:rPr>
          <w:rFonts w:ascii="Times New Roman" w:hAnsi="Times New Roman" w:cs="Times New Roman"/>
          <w:sz w:val="24"/>
          <w:szCs w:val="24"/>
          <w:lang w:val="hr-HR"/>
        </w:rPr>
        <w:t>dan 1.1.2025.</w:t>
      </w:r>
      <w:r w:rsidR="00D07F26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iznosi</w:t>
      </w:r>
      <w:r w:rsidR="006B35F9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20A1" w:rsidRPr="003C4B85">
        <w:rPr>
          <w:rFonts w:ascii="Times New Roman" w:hAnsi="Times New Roman" w:cs="Times New Roman"/>
          <w:sz w:val="24"/>
          <w:szCs w:val="24"/>
          <w:lang w:val="hr-HR"/>
        </w:rPr>
        <w:t>1.023.33</w:t>
      </w:r>
      <w:r w:rsidR="0082692C" w:rsidRPr="003C4B85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8720A1" w:rsidRPr="003C4B85">
        <w:rPr>
          <w:rFonts w:ascii="Times New Roman" w:hAnsi="Times New Roman" w:cs="Times New Roman"/>
          <w:sz w:val="24"/>
          <w:szCs w:val="24"/>
          <w:lang w:val="hr-HR"/>
        </w:rPr>
        <w:t>,51 €</w:t>
      </w:r>
      <w:r w:rsidR="0011789D" w:rsidRPr="003C4B8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6B35F9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a na kraju izvještajnog </w:t>
      </w:r>
      <w:r w:rsidR="004B39AC" w:rsidRPr="003C4B85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6B35F9" w:rsidRPr="003C4B85">
        <w:rPr>
          <w:rFonts w:ascii="Times New Roman" w:hAnsi="Times New Roman" w:cs="Times New Roman"/>
          <w:sz w:val="24"/>
          <w:szCs w:val="24"/>
          <w:lang w:val="hr-HR"/>
        </w:rPr>
        <w:t>azdoblja</w:t>
      </w:r>
      <w:r w:rsidR="008720A1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, odnosno na dan </w:t>
      </w:r>
      <w:r w:rsidR="008856E3" w:rsidRPr="003C4B85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8856E3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8856E3" w:rsidRPr="003C4B85">
        <w:rPr>
          <w:rFonts w:ascii="Times New Roman" w:hAnsi="Times New Roman" w:cs="Times New Roman"/>
          <w:sz w:val="24"/>
          <w:szCs w:val="24"/>
          <w:lang w:val="hr-HR"/>
        </w:rPr>
        <w:t>.2025.</w:t>
      </w:r>
      <w:r w:rsidR="00D07F26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iznosi </w:t>
      </w:r>
      <w:r w:rsidR="00B10DAC" w:rsidRPr="003C4B85">
        <w:rPr>
          <w:rFonts w:ascii="Times New Roman" w:hAnsi="Times New Roman" w:cs="Times New Roman"/>
          <w:sz w:val="24"/>
          <w:szCs w:val="24"/>
          <w:lang w:val="hr-HR"/>
        </w:rPr>
        <w:t>1.0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01</w:t>
      </w:r>
      <w:r w:rsidR="00B10DAC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B39AC" w:rsidRPr="003C4B85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59</w:t>
      </w:r>
      <w:r w:rsidR="004B39AC" w:rsidRPr="003C4B8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F08D9" w:rsidRPr="003C4B85">
        <w:rPr>
          <w:rFonts w:ascii="Times New Roman" w:hAnsi="Times New Roman" w:cs="Times New Roman"/>
          <w:sz w:val="24"/>
          <w:szCs w:val="24"/>
          <w:lang w:val="hr-HR"/>
        </w:rPr>
        <w:t>32</w:t>
      </w:r>
      <w:r w:rsidR="004B39AC" w:rsidRPr="003C4B85">
        <w:rPr>
          <w:rFonts w:ascii="Times New Roman" w:hAnsi="Times New Roman" w:cs="Times New Roman"/>
          <w:sz w:val="24"/>
          <w:szCs w:val="24"/>
          <w:lang w:val="hr-HR"/>
        </w:rPr>
        <w:t xml:space="preserve"> €</w:t>
      </w:r>
      <w:r w:rsidR="008856E3" w:rsidRPr="003C4B8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9A98F55" w14:textId="48EC77E3" w:rsidR="000509E3" w:rsidRPr="003C4B85" w:rsidRDefault="000509E3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2C0084C" w14:textId="0C0B145E" w:rsidR="000509E3" w:rsidRPr="003C4B85" w:rsidRDefault="000509E3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191BF0" w14:textId="77777777" w:rsidR="000509E3" w:rsidRPr="003C4B85" w:rsidRDefault="000509E3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FDBFD7" w14:textId="40740627" w:rsidR="000663FB" w:rsidRPr="003C4B85" w:rsidRDefault="000663FB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541"/>
      </w:tblGrid>
      <w:tr w:rsidR="000509E3" w:rsidRPr="003C4B85" w14:paraId="38A55911" w14:textId="77777777" w:rsidTr="000509E3">
        <w:tc>
          <w:tcPr>
            <w:tcW w:w="6521" w:type="dxa"/>
          </w:tcPr>
          <w:p w14:paraId="0FAF52F4" w14:textId="6BE4A470" w:rsidR="000509E3" w:rsidRPr="003C4B85" w:rsidRDefault="000509E3" w:rsidP="00050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541" w:type="dxa"/>
          </w:tcPr>
          <w:p w14:paraId="540E0367" w14:textId="77777777" w:rsidR="000509E3" w:rsidRPr="003C4B85" w:rsidRDefault="000509E3" w:rsidP="008B7B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509E3" w:rsidRPr="003C4B85" w14:paraId="5663996C" w14:textId="77777777" w:rsidTr="000509E3">
        <w:tc>
          <w:tcPr>
            <w:tcW w:w="6521" w:type="dxa"/>
          </w:tcPr>
          <w:p w14:paraId="3A56A210" w14:textId="77777777" w:rsidR="000509E3" w:rsidRPr="003C4B85" w:rsidRDefault="000509E3" w:rsidP="008B7B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541" w:type="dxa"/>
          </w:tcPr>
          <w:p w14:paraId="46CC0AF8" w14:textId="77777777" w:rsidR="000509E3" w:rsidRPr="003C4B85" w:rsidRDefault="000509E3" w:rsidP="008B7B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CB0ED8" w14:textId="77777777" w:rsidR="000509E3" w:rsidRPr="003C4B85" w:rsidRDefault="000509E3" w:rsidP="008B7B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8C7890" w14:textId="77777777" w:rsidR="000509E3" w:rsidRPr="003C4B85" w:rsidRDefault="000509E3" w:rsidP="008B7B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DBC653" w14:textId="2DA1EB39" w:rsidR="000509E3" w:rsidRPr="003C4B85" w:rsidRDefault="000509E3" w:rsidP="008B7B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Ravnatelj</w:t>
            </w:r>
            <w:r w:rsidR="0032293C"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28942531" w14:textId="32DC3F62" w:rsidR="000509E3" w:rsidRPr="003C4B85" w:rsidRDefault="000509E3" w:rsidP="008B7B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C4B8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Dr.sc. Marko Dizdar</w:t>
            </w:r>
          </w:p>
        </w:tc>
      </w:tr>
    </w:tbl>
    <w:p w14:paraId="3E1CE9D3" w14:textId="76430D74" w:rsidR="000509E3" w:rsidRPr="003C4B85" w:rsidRDefault="000509E3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5681820" w14:textId="05723635" w:rsidR="000509E3" w:rsidRPr="003C4B85" w:rsidRDefault="000509E3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99633AC" w14:textId="77777777" w:rsidR="000509E3" w:rsidRPr="003C4B85" w:rsidRDefault="000509E3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EF3F2A" w14:textId="77777777" w:rsidR="00B96D20" w:rsidRPr="003C4B85" w:rsidRDefault="00B96D20" w:rsidP="008B7B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D60E5B7" w14:textId="12EDA0DD" w:rsidR="00065270" w:rsidRPr="003C4B85" w:rsidRDefault="00065270" w:rsidP="000509E3">
      <w:pPr>
        <w:ind w:left="648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sectPr w:rsidR="00065270" w:rsidRPr="003C4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1E7"/>
    <w:multiLevelType w:val="hybridMultilevel"/>
    <w:tmpl w:val="4ED807A6"/>
    <w:lvl w:ilvl="0" w:tplc="53C66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847"/>
    <w:multiLevelType w:val="hybridMultilevel"/>
    <w:tmpl w:val="25EAE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10924"/>
    <w:multiLevelType w:val="hybridMultilevel"/>
    <w:tmpl w:val="AF88A980"/>
    <w:lvl w:ilvl="0" w:tplc="40F2D2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646"/>
    <w:multiLevelType w:val="hybridMultilevel"/>
    <w:tmpl w:val="4F5629AC"/>
    <w:lvl w:ilvl="0" w:tplc="40F2D2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255F2"/>
    <w:multiLevelType w:val="hybridMultilevel"/>
    <w:tmpl w:val="DB34EFCC"/>
    <w:lvl w:ilvl="0" w:tplc="40F2D2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B73D9"/>
    <w:multiLevelType w:val="hybridMultilevel"/>
    <w:tmpl w:val="3C74ACD0"/>
    <w:lvl w:ilvl="0" w:tplc="45D8E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D7F4A"/>
    <w:multiLevelType w:val="hybridMultilevel"/>
    <w:tmpl w:val="F70299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A0"/>
    <w:rsid w:val="00011473"/>
    <w:rsid w:val="00012B08"/>
    <w:rsid w:val="00023B0A"/>
    <w:rsid w:val="000327B4"/>
    <w:rsid w:val="0003576A"/>
    <w:rsid w:val="000509E3"/>
    <w:rsid w:val="00054C52"/>
    <w:rsid w:val="00056DC6"/>
    <w:rsid w:val="00065270"/>
    <w:rsid w:val="000663FB"/>
    <w:rsid w:val="000720E1"/>
    <w:rsid w:val="000777E8"/>
    <w:rsid w:val="00091C39"/>
    <w:rsid w:val="000B010E"/>
    <w:rsid w:val="000B5178"/>
    <w:rsid w:val="000D3826"/>
    <w:rsid w:val="000D57CF"/>
    <w:rsid w:val="000F3F67"/>
    <w:rsid w:val="00114713"/>
    <w:rsid w:val="0011789D"/>
    <w:rsid w:val="001210BA"/>
    <w:rsid w:val="00124A34"/>
    <w:rsid w:val="0012559C"/>
    <w:rsid w:val="00132B4F"/>
    <w:rsid w:val="00145410"/>
    <w:rsid w:val="00145BF2"/>
    <w:rsid w:val="001526CD"/>
    <w:rsid w:val="001530E8"/>
    <w:rsid w:val="001B60C8"/>
    <w:rsid w:val="001C2724"/>
    <w:rsid w:val="001E73A8"/>
    <w:rsid w:val="00206A8D"/>
    <w:rsid w:val="002119C6"/>
    <w:rsid w:val="00234A15"/>
    <w:rsid w:val="00241863"/>
    <w:rsid w:val="00245E1D"/>
    <w:rsid w:val="0025252F"/>
    <w:rsid w:val="002943A8"/>
    <w:rsid w:val="002959F1"/>
    <w:rsid w:val="002A0E2E"/>
    <w:rsid w:val="002A31A6"/>
    <w:rsid w:val="002A5D47"/>
    <w:rsid w:val="002B5352"/>
    <w:rsid w:val="002D79D1"/>
    <w:rsid w:val="002E4B81"/>
    <w:rsid w:val="002F08D9"/>
    <w:rsid w:val="002F1762"/>
    <w:rsid w:val="002F3384"/>
    <w:rsid w:val="0032293C"/>
    <w:rsid w:val="00332E83"/>
    <w:rsid w:val="003354B1"/>
    <w:rsid w:val="00374A83"/>
    <w:rsid w:val="00377265"/>
    <w:rsid w:val="00377748"/>
    <w:rsid w:val="003813A1"/>
    <w:rsid w:val="003838CC"/>
    <w:rsid w:val="003843F7"/>
    <w:rsid w:val="00391243"/>
    <w:rsid w:val="003B60FE"/>
    <w:rsid w:val="003C4B85"/>
    <w:rsid w:val="003D22B6"/>
    <w:rsid w:val="004077B5"/>
    <w:rsid w:val="00407A1E"/>
    <w:rsid w:val="00441B9F"/>
    <w:rsid w:val="0044244D"/>
    <w:rsid w:val="00451567"/>
    <w:rsid w:val="004761EE"/>
    <w:rsid w:val="00481C60"/>
    <w:rsid w:val="0048791D"/>
    <w:rsid w:val="004B39AC"/>
    <w:rsid w:val="004E19F7"/>
    <w:rsid w:val="004F4DDE"/>
    <w:rsid w:val="00512510"/>
    <w:rsid w:val="00526831"/>
    <w:rsid w:val="0054121D"/>
    <w:rsid w:val="005638E1"/>
    <w:rsid w:val="00580087"/>
    <w:rsid w:val="005907BF"/>
    <w:rsid w:val="00591BCF"/>
    <w:rsid w:val="005B1F46"/>
    <w:rsid w:val="005B5DF4"/>
    <w:rsid w:val="005D1910"/>
    <w:rsid w:val="005D5E9A"/>
    <w:rsid w:val="005E3EA8"/>
    <w:rsid w:val="0060669C"/>
    <w:rsid w:val="006142D6"/>
    <w:rsid w:val="006221A7"/>
    <w:rsid w:val="00655D02"/>
    <w:rsid w:val="006774D4"/>
    <w:rsid w:val="006A49EE"/>
    <w:rsid w:val="006A5AB4"/>
    <w:rsid w:val="006B35F9"/>
    <w:rsid w:val="006C6A2B"/>
    <w:rsid w:val="006E66F1"/>
    <w:rsid w:val="00700E82"/>
    <w:rsid w:val="0072431E"/>
    <w:rsid w:val="00726FA4"/>
    <w:rsid w:val="0073110D"/>
    <w:rsid w:val="00743480"/>
    <w:rsid w:val="00763C7A"/>
    <w:rsid w:val="00767588"/>
    <w:rsid w:val="00777F60"/>
    <w:rsid w:val="00780826"/>
    <w:rsid w:val="007862BF"/>
    <w:rsid w:val="00793926"/>
    <w:rsid w:val="007E618B"/>
    <w:rsid w:val="00803109"/>
    <w:rsid w:val="00816766"/>
    <w:rsid w:val="00817FA0"/>
    <w:rsid w:val="0082692C"/>
    <w:rsid w:val="008720A1"/>
    <w:rsid w:val="008856E3"/>
    <w:rsid w:val="008A13DB"/>
    <w:rsid w:val="008A4892"/>
    <w:rsid w:val="008A5919"/>
    <w:rsid w:val="008B44C3"/>
    <w:rsid w:val="008B7B92"/>
    <w:rsid w:val="008C3B45"/>
    <w:rsid w:val="008D0277"/>
    <w:rsid w:val="008D63E1"/>
    <w:rsid w:val="008E1316"/>
    <w:rsid w:val="008E57A0"/>
    <w:rsid w:val="00903761"/>
    <w:rsid w:val="0091071F"/>
    <w:rsid w:val="00914AD3"/>
    <w:rsid w:val="00922DDD"/>
    <w:rsid w:val="009378BB"/>
    <w:rsid w:val="009423EC"/>
    <w:rsid w:val="00946599"/>
    <w:rsid w:val="0097166B"/>
    <w:rsid w:val="00972E89"/>
    <w:rsid w:val="00972FF9"/>
    <w:rsid w:val="009D5783"/>
    <w:rsid w:val="00A147F5"/>
    <w:rsid w:val="00A175C0"/>
    <w:rsid w:val="00A37419"/>
    <w:rsid w:val="00A52DCB"/>
    <w:rsid w:val="00A73FC7"/>
    <w:rsid w:val="00A8651D"/>
    <w:rsid w:val="00A9103F"/>
    <w:rsid w:val="00AA6E75"/>
    <w:rsid w:val="00AB05CF"/>
    <w:rsid w:val="00AB1FA6"/>
    <w:rsid w:val="00AD1F79"/>
    <w:rsid w:val="00AD7616"/>
    <w:rsid w:val="00B10DAC"/>
    <w:rsid w:val="00B140BB"/>
    <w:rsid w:val="00B1606C"/>
    <w:rsid w:val="00B208F4"/>
    <w:rsid w:val="00B43814"/>
    <w:rsid w:val="00B6408D"/>
    <w:rsid w:val="00B96D20"/>
    <w:rsid w:val="00BA09CC"/>
    <w:rsid w:val="00BB21C3"/>
    <w:rsid w:val="00BC2697"/>
    <w:rsid w:val="00BD2E97"/>
    <w:rsid w:val="00BD4F96"/>
    <w:rsid w:val="00BE3356"/>
    <w:rsid w:val="00BF1E54"/>
    <w:rsid w:val="00C13C57"/>
    <w:rsid w:val="00C23E6A"/>
    <w:rsid w:val="00C34DCB"/>
    <w:rsid w:val="00C40BF9"/>
    <w:rsid w:val="00C57241"/>
    <w:rsid w:val="00C74B1D"/>
    <w:rsid w:val="00C74BCF"/>
    <w:rsid w:val="00C94123"/>
    <w:rsid w:val="00C9425A"/>
    <w:rsid w:val="00C953E6"/>
    <w:rsid w:val="00CB78FF"/>
    <w:rsid w:val="00CB7911"/>
    <w:rsid w:val="00CC128E"/>
    <w:rsid w:val="00CD236A"/>
    <w:rsid w:val="00CE6454"/>
    <w:rsid w:val="00CE71D2"/>
    <w:rsid w:val="00CF656C"/>
    <w:rsid w:val="00D07F26"/>
    <w:rsid w:val="00D326CF"/>
    <w:rsid w:val="00D459A2"/>
    <w:rsid w:val="00D57696"/>
    <w:rsid w:val="00D652FA"/>
    <w:rsid w:val="00D845CF"/>
    <w:rsid w:val="00DA4E09"/>
    <w:rsid w:val="00DC0C9D"/>
    <w:rsid w:val="00DC745A"/>
    <w:rsid w:val="00DD5BB7"/>
    <w:rsid w:val="00DF591B"/>
    <w:rsid w:val="00E01474"/>
    <w:rsid w:val="00E214CF"/>
    <w:rsid w:val="00E218BD"/>
    <w:rsid w:val="00E2243E"/>
    <w:rsid w:val="00E233BE"/>
    <w:rsid w:val="00E4128E"/>
    <w:rsid w:val="00E62A15"/>
    <w:rsid w:val="00E73D96"/>
    <w:rsid w:val="00E750E8"/>
    <w:rsid w:val="00E91497"/>
    <w:rsid w:val="00E95CE9"/>
    <w:rsid w:val="00EC1AD6"/>
    <w:rsid w:val="00EC29B7"/>
    <w:rsid w:val="00ED514B"/>
    <w:rsid w:val="00ED58BE"/>
    <w:rsid w:val="00F02E79"/>
    <w:rsid w:val="00F218A8"/>
    <w:rsid w:val="00F27E38"/>
    <w:rsid w:val="00F44649"/>
    <w:rsid w:val="00F66858"/>
    <w:rsid w:val="00F70308"/>
    <w:rsid w:val="00F84115"/>
    <w:rsid w:val="00F913CB"/>
    <w:rsid w:val="00F93336"/>
    <w:rsid w:val="00FA5411"/>
    <w:rsid w:val="00FB0FCD"/>
    <w:rsid w:val="00FD2B39"/>
    <w:rsid w:val="00FD407E"/>
    <w:rsid w:val="00FD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2C36"/>
  <w15:chartTrackingRefBased/>
  <w15:docId w15:val="{C4979022-3F5A-4854-8F11-4C49EF45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57A0"/>
    <w:pPr>
      <w:ind w:left="720"/>
      <w:contextualSpacing/>
    </w:pPr>
  </w:style>
  <w:style w:type="table" w:styleId="Reetkatablice">
    <w:name w:val="Table Grid"/>
    <w:basedOn w:val="Obinatablica"/>
    <w:uiPriority w:val="39"/>
    <w:rsid w:val="008E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4667">
    <w:name w:val="box_474667"/>
    <w:basedOn w:val="Normal"/>
    <w:rsid w:val="008C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2026-03-25T06:15:00Z</dcterms:created>
  <dcterms:modified xsi:type="dcterms:W3CDTF">2026-03-30T23:35:00Z</dcterms:modified>
</cp:coreProperties>
</file>